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Proven track record of delivering scalable, maintainable software solutions and fostering collaboration across diverse teams. Expertise in modern technologies and frameworks driving patient-centric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Kotlin,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Spring Boot, Django,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Prometheus, Grafana, Sentry,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reliable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high performance and maintainability while collaborating closely with cross-functional teams to align on user and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discussions and code reviews within the squad, fostering an environment of continuous improvement and best practices, ultimately enhancing overall software quality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for web and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meeting the diverse needs of patients and healthcare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version control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rapid and reliable deployments while maintaining software quality through rigorous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engineers in best coding practices and architectural decisions, cultivating a team-oriented environment that emphasizes shared knowledge and professional growth while achieving project milestones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performance testing and optimization of key workflows, utilizing profiling tools and observability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responsive and reliable application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testing practices by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ensuring code quality and reducing the incidence of bugs across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and assessments to identify potential technical debt and operational risks, promoting strategic solutions that balanced short-term delivery with long-term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for both customer-facing and internal platforms, enhancing user engagement and operational efficiency, aligning technical decisions with overarching business objectives and patient care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iterate on design concepts rapidly, translating user feedback into actionable improvements and innovative solutions within the clinical care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observability metrics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critical application health metrics, and proactively identifying areas for improvement to enhance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retrospectives to identify roadblocks and inefficiencies in the development process, driving actionable change and fostering a culture of accountability and performance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meetings to align development goals with business objectives, leveraging insights from the patient experience to inform product direction and technical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tools by integrating APIs and third-party services to streamline internal communication and project management, improving cross-team visibility and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microservices within the healthcare domain, focusing on data integrity and security, laying the foundation for robust and efficient health management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data handling, and system performance to support e-commerce and healthcare applications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to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scalability while ensuring seamless integration between various applications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allowing for faster iterations while minimizing regression issues in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complex projects on time, emphasizing quality and optimal user experience through consistent communication and feedback loops.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locate and troubleshoot performance bottlenecks, thereby increasing user satisfaction and application responsiveness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sessions, focusing on building resilient systems, fostering a shared vision among engineers and stakeholders to meet evolving business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adhering to best practices and continuously learning from community feedback, which significantly extended my own skill set and professional network.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accessibility standards while maintaining high-performance metrics across diverse devices and browsers.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the development and deployment workflows, promoting consistency across environments, and simplifying the management of application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within teams, effectively adapting to changing requirements and priorities while maintaining focus on delivering high-quality software solutions within stipulated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integration and deployment processes which accelerated release timelines, reduced merge conflicts, and improved code quality through shared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analysis to gain insights into application usability, leading to informed design decisions and an enhanced end-user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