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architectures for web and mobile applications. Expertise in Ruby on Rails, Postgres, and AWS, with a strong focus on enhancing financial technology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React,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software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for applications serving millions of transactions daily, while adhering to best architectural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analyze business challenges and iteratively develop technical solutions that ensured customer satisfaction and improved overall product offering.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culture of continuous learning and technical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cloud-native applications tailored to the company's financial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enhance performance monitoring and reliability,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log and analyze system metrics effectively to ensure uptime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infrastructures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improved scalability, aligning with the company's growth objectives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seamlessly integrated with front-end applications, ensuring data integrity and optimizing resource use across multiple systems and services, reinforcing the backend foundations.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bridge the gap between business objectives and technical requirements, resulting in clear communication and successful project execution that meets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evolution of investment systems, designing resilient solutions that adapt to emerging technologies and scale as user demands increase, thereby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 management, ensuring data consistency and implementing advanced querying techniques that improved application performance and reduced latency in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TypeScript in existing projects to improve code quality and maintainability across large-scale software systems while aligning with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environment, facilitating daily stand-ups and bi-weekly sprint reviews to ensure alignment with project milestones and foster a culture of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of peers, ensuring high quality and adherence to coding standards, while providing constructive feedback to drive technical excellence across development teams in Ruby on Rails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for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ensuring product releases meet established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reviewed fintech industry trends, incorporating innovative technologies and methodologies that align with Acorns' mission to support financial wellness and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that powered key functionalities within e-commerce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available and fault-tolerant systems, enhancing overall customer satisfaction without sacrificing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distributed teams to integrate existing APIs into new service infrastructures, reinforcing communication channels and optimizing overall application architecture for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Iteratively refined product features based on user feedback, utilizing Agile methodologies and contributing to a collaborative team culture that emphasized member input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of new features and enhancements while minimizing potential risks associated with production releases and rollback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database schemas that supported complex queries and transactions, improving overall application throughput and reliability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translate business requirements into technical specs, aligning project deliverables with strategic organizational goals while ensuring optimal performance within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cross-functional sprints, collaborating with designers and front-end developers to create cohesive and performant user experiences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containers to streamline development workflows and promote consistent environments, resulting in increased productivity and reduced deployment times across all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a microservices architecture, enabling flexibility and rapid innovation by encouraging modular software development and independent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engineering teams, fostering a culture of continuous improvement in software practices while enhancing team capabilities in backend engineering and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capabilities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developers with insights into application performance and user interactions for proactive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meetups to explore new technologies that drive innovation in product offerings and maintain a competitive edge in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