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deploying scalable web and mobile applications. Proven expertise in full-stack development with a strong focus on Python, Java, and React frameworks. Committed to delivering high-quality solutions through collaborative teamwork and adherence to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TypeScript, JavaScript,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React Native, Spring, Django, Flask,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VS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ensuring seamless integration between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applications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flow and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data science to develop innovative solutions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by implementing code reviews, automated testing, and continuous integration/continuous deployment (CI/CD) pipelines to boost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actively participating in sprint planning and retrospective sessions to drive continuous improvement and optimize team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and high availability to support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AWS-based solutions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cost-efficiency for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 and enhance deployment processes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tuning to resolve technical issues and improve application responsiveness, utilizing monitoring tools and application performance management (APM)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 processes by collaborating with UX/UI designers to create efficient and visually appealing applications that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industry trends to adapt and integrate new technologies into the development process, ensuring the application remains competitive and incorporates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documenting technical processes and architecture designs to ensure knowledge transfer and maintain project continuity across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innovation by proposing and implementing new technologies that enhance operational efficiency and user engagement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initiatives to discuss technological advancements and share insights into the effective use of development frameworks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seamless user experience through effective backend and frontend integration that meets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efficient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solutions to accommodate user access patterns and application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reliability, maintainability, and optimal functionality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improvement of user experience by implementing best practices in responsive design and accessibility, ensuring the application meets the diverse needs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collaborating with team members in daily stand-ups and bi-weekly sprints to enhance communication and align project objectives towards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hosting environments, maximizing uptime and operational stability through robust cloud architecture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third-party APIs to enhance application functionality, including payment gateways, data enrichment services, and user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team collaboration by sharing insights and technical knowledge through peer programming sessions and technical demos, facilitating continuous skills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training junior engineers on coding standards, best practices, and efficient software development methodologies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Logged and managed project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and maintain project roadmaps, ensuring alignment between engineering efforts and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industry trends, applying findings to project implementations to keep pace with rapid advancements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 to capture project workflows and code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onboarding processes for new team members and retaining institutional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