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adaptable software engineer with 11 years of experience in developing scalable web and mobile applications. Proficient in Java, Spring frameworks, and backend system design, with a strong emphasis on performance, quality,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Hibernate, JUnit,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CI/CD,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and Tools:</w:t>
      </w:r>
      <w:r w:rsidRPr="00106EA3">
        <w:rPr>
          <w:rFonts w:ascii="Roboto Light" w:eastAsia="Roboto Light" w:hAnsi="Roboto Light" w:cs="Roboto Light"/>
          <w:sz w:val="20"/>
          <w:szCs w:val="20"/>
        </w:rPr>
        <w:t xml:space="preserve"> RESTful APIs, GraphQL, Microservices, RabbitMQ, Apache Kafka,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delivered complex backend features and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while maintaining best practices in software development and quality assurance, resulting in a more robust application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end-to-end projects involving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collaborating with cross-functional teams to ensure alignment and deliver on project milestones effectively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architectural gaps and devised technical improvements that optimized existing features, facilitated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supported the company’s growing workload by modernizing service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design and coding practices, conducting code reviews and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contributing to the team's overall technical skills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to monitor application performance, employing tools for debugging and enhancing the quality of service, which contributed to lower incident resolution times and improved user satisfaction for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QA Engineers to translate technical specifications into robust backend solutions, driving clarity and consistency in software delivery across modules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system integrations with various third-party services, utilizing industry-standard protocols to ensure seamless data exchange between services and enhanced overall system interoperability for business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the development cycle, ensuring high test coverage and reliability before deployment, which led to early detection of bugs and improved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for production services, quickly diagnosing, resolving, and preventing incidents, thereby enhancing application uptime and reliability for critical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documentation and design review sessions for backend services to ensure clarity of architecture for future developers and maintain strong engineering hygiene during ongoing development and maintenance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knowledge and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payment gateways and financial APIs within Java-based applications to streamline payroll processing and benefits administration for client companies.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high-availability systems by utilizing caching mechanisms and asynchronous processing, leading to faster response times and overall improved efficiency of backend services under increased 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by advocating for and implementing DevOps practices that revolutionized the delivery pipeline, reduced deployment frequency, and minimized downtime during system updates and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integrations with other systems while significantly enhancing application performance and aligning with evolving industry standards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resources by deploying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EC2 and Lambda to ensure scalability and reliability of applications, effectively supporting business growth and client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performance tuning and query optimization to improve data retrieval times and ensure data integrity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develop cohesive and efficient user interfaces, aligning application logic and database interactions with user experience objectives to enhance overall application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consistent quality and speed of deployments across development and production environments for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testing of applications using observability tools to identify bottlenecks and proactively address potential disruptions to user experience and overall service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distributed messaging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architecture to enhance system decoupling and manage asynchronous processes effectively, aligning closely with modern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and effective communication to coordinate large-scale project initiatives, ensuring alignment and timely delivery of software features across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insights toward infrastructure design decisions, managing resources effectively and optimizing application workloads based on usage patterns gleaned from historical data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for backend services, promoting best practices and ensuring knowledge transfer within the engineering team to support future development efforts and reduce onboarding barriers for new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best practices for system design and object-oriented principles, raising the overall technical expertise and productivity of the engineering team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foster an environment of continuous improvement, which encouraged open dialogue around technology choices and design patterns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