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web and mobile applications. Adept at building scalable applications with a focus on user experience, security, and performance. Proven ability to collaborate effectively with cross-functional teams and drive projects through the full software development life 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Apollo GraphQL, Express.js, Django, Spring Boot,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SQLite, Firestore,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Unit Testing, Integration Testing, TDD, BDD,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powered client-facing applications while ensuring high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accessibility to enhance user experiences on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create wireframes and prototypes, translating business requirements into intuitive software designs and functional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cloud-native technologies,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knowledge-sharing sessions, fostering a collaborative learning environment that promoted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deployment and management of applications, significantly reducing downtime and improving deployment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and quicker release cycles that adhered to agile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performance assessments,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secure applications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broader tech community by attending conferences, contributing to open-source projects, and staying updated with industry trends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meetings, enhancing team communication and ensuring transparency across project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to streamline onboarding processes and improve the team's understanding of existing codebases and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 in applications, enabling seamless and efficient queries and thus improving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add functionality such as payment processing and social media interactions within applications, enriching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for continual improvement of development practices, including code refactoring and tech stack upgrade assessments to optimize workflows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technical specifications and guidelines, aligning engineering efforts with business goals and ensuring 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resilience to meet business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design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deployments and service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and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satisfaction through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integration issues and accelerating deployment frequencies.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infrastructure, focusing on solution scalability and performance,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for backend solutions, enhancing application responsiveness and reducing lead times in data retrieval processes through indexing and query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frontend consumption, promoting reusable client services and improving integration with mobile platforms and third-party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development teams on new tools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Client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overall technical competency of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robust testing standards, ensuring that developed software adhered to quality benchmarks and delivered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scrums and retrospectives, fostering a team culture that values feedback and continuous improvement in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issues, collaborating with other engineers and stakeholders to diagnose and troubleshoot software bugs and errors innovatively.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codebases, APIs, and processes, contributing to the effective knowledge sharing necessary for onboarding and team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