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Engineering professional with 11 years of experience in web and mobile applications development. Proven expertise in leading engineering teams, driving best practices, and managing complex projects to deliver high-quality software solutions. Strong technical leadership with a focus on architecture specification, resource management, and process improvement, ensuring successful delivery across multiple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React, Angular, Node.js,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CI/CD:</w:t>
      </w:r>
      <w:r w:rsidRPr="00106EA3">
        <w:rPr>
          <w:rFonts w:ascii="Roboto Light" w:eastAsia="Roboto Light" w:hAnsi="Roboto Light" w:cs="Roboto Light"/>
          <w:sz w:val="20"/>
          <w:szCs w:val="20"/>
        </w:rPr>
        <w:t xml:space="preserve"> JIRA, Confluence, Jenkins, GitLab,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 APIs, GraphQL, SOA,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software development teams at Blend360 while driving engineering best practices, ensuring alignment with organizational goals and delivering high-quality solutions by employing Agile methodologies and continuous improvement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execution for diverse software systems, facilitating cross-functional collaboration between engineering, product, and marketing teams to optimize the user experience and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architectural documentation across various layers, including conceptual, logical, and physical designs, driving consistency and compliance against established benchmarks and key performance indicators.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resource allocation and budget planning for software projects, ensuring adequate staffing and funding to promote innovation while managing operational expenses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enhance software delivery speed, and improve overall product quality by automating key processes and verification steps.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engineering talent, fostering a culture of excellence and inspiring team members to pursue professional development opportunities while managing high-performance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technology roadmap initiatives over 1–3 year timelines by evaluating market trends, technological advancements, and aligning resources with strategic objectives to maintain competitiveness.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consultants and vendors, establishing productive partnerships that enhanced project execution and aligned objectives across various stakeholder groups and 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programming languages and frameworks, advocating for improved development practices that increased team productivity and maintained high standards for design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and change approval discussions, ensuring robust software designs and efficient resource utilization aligned with both short and long-term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insights to identify gaps, assess risks, and inform project decisions, ensuring that high impact initiatives were prioritized effectively amid competing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adherence to security standards as defined in ISO 27001 while closely collaborating with the Information Security team to ensure compliance and maintain data integrity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budgets for annual expenses and capital expenditures, demonstrating an ability to track and report financial performance while optimizing spend across software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Value Stream Mapping exercises to identify process inefficiencies, leading to targeted improvements and enhanced workflow optimization across the development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technical knowledge through participation in workshops, professional societies, and peer networks, ensuring a constant flow of innovative ideas introduced into the development fabric.</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deployment of scalable high-availability software systems at AWS, focusing on performance optimization and user experience through rigorous testing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define architectural specifications and ensure the successful development of quality software products that met or exceeded customer expectations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project planning and execution, employing Agile frameworks to facilitate dynamic adjustment of priorities and resource distribution to maximize project success and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that directly contributed to maintaining a high level of code quality while providing constructive feedback to peers and nurturing junior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cloud infrastructure to optimize application performance, enhance security protocols, and implement cost-effective solutions that improved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nurturing talent and fostering a collaborative environment that encouraged innovation and problem solving through knowledge sharing and peer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application updates and ensuring seamless transitions between different application environments while mitigating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feedback to identify system deficiencies, leading to impactful recommendations that resulted in refined software performance and user interaction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documentation effectively, ensuring transparency and coherence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enabled seamless integration with front-end services, enhancing the data flow and user experience across various applications and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and practices by participating in hackathons and code sprints, driving innovation and creativity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during software development by applying industry standards and best practices, ensuring compliance and safeguarding against potential vulnerabilities 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