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engineer with 11 years of experience in software development, focusing on web and mobile applications. Proven expertise in designing scalable platforms and guiding teams, emphasizing Python, Typescript, React, and AWS.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Typescript, JavaScript,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NextJS, Flask, Django, Redux, Jotai, React 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Kubernetes, Jenkins,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Databricks, Snowflake, Kafka, Spark, Dask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SQL, NoSQL, Elasticsearch, Graph Databases, PostgreSQL,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Collaboration:</w:t>
      </w:r>
      <w:r w:rsidRPr="00106EA3">
        <w:rPr>
          <w:rFonts w:ascii="Roboto Light" w:eastAsia="Roboto Light" w:hAnsi="Roboto Light" w:cs="Roboto Light"/>
          <w:sz w:val="20"/>
          <w:szCs w:val="20"/>
        </w:rPr>
        <w:t xml:space="preserve"> Git, Bitbucket, JIRA, Agile, GitHub</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the core functionality of the AI platform at Blend360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strong adherence to coding standards and best practices for performance and scalability.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migration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containerization, optimizing deployment workflows and reducing environment-related issues through comprehensive CI/CD integration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architecture and design for scalable solutions, enhancing platform integration with big data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Databricks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Snowflake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in writing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production-ready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code, focusing on efficient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NextJS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robust frontend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state management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Jotai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application performance and user experience through efficient data handling and route management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discussions that guided the evolution of the platform’s capabilities, emphasizing the importance of modular design and cloud-based scalability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related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testing strategies and frameworks, improving the reliability of software systems, contributing to better user acceptance and satisfaction rates in application deployment.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impact analysis discussions, evaluating potential engineering changes in the context of user requirements and the evolving landscape of data analytics tools.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proactive code reviews and collaborative pair programming sessions, fostering a culture of continuous improvement and knowledge sharing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implemented new technologies to stay aligned with industry trends, effectively integrating features that leverage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machine learning models into the existing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tools for visualizing complex data sets, ensuring that institutional users receive actionable insights through clear and intuitive design in both web and mobile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processes for deployment and monitoring, leveraging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complex microservices architecture effectively in a dynamic production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performance metrics, identifying bottlenecks and proposing targeted optimization strategies that enhance user experience and application responsiveness.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best practices for documentation and communication within the team, ensuring proper knowledge transfer and onboarding of new developers, which led to improved operational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client meetings to gather feedback and requirements, translating business needs into technical specifications that inform development decisions and strategy.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robust backend services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environments while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building microservices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diverse application functionalities.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deployment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integrated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increasing the deployment frequency and reliability of cloud applications across various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an instrumental role in designing and integrating new solutions into existing platforms, ensuring smooth interoperability with big data processing tools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streaming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culture of monitoring and logging within the team by implementing solutions that utilize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data processing and event-driven architectures.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and refactored existing codebases to incorporate new features and optimal algorithms that improved transaction processing times and overall application throughput.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leadership, influencing architectural decisions that align with best practices in software development while ensuring team awareness of evolving technologies and industry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data engineering teams to define data storage and retrieval acceleration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for faster analytics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major cross-team projects that required in-depth knowledge of system integrations and dependencies, reinforcing agile methodologies and team accountability during project phases.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technical research and evaluation of emerging technologies, looking for ways to integrate modern tools that would optimize backend services and improve scalability.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unit and integration tests to ensure high code quality, leveraging frameworks compatible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supporting technologies for a fault-resilient application.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translate requirements into technical specifications, ensuring alignment of engineering capabilities with product vision and customer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 variety of processes to eliminate redundancy and streamline workflows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deployment, enhancing scalability across services.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