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specializing in full-stack development focusing on web and mobile applications. Proven expertise in Ruby on Rails, React, and AWS, alongside strong integration capabilities and collaboration across diverse teams. Aiming to leverage robust background in PostgreSQL, distributed systems, and API integration to drive business success at LinkSquares.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Ruby, Rails, JavaScript, TypeScript, React, HTML, CSS,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S3, RDS, CI/CD,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MySQL, MongoDB, RESTful APIs, GraphQL, OAuth2, Webhook,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Tools:</w:t>
      </w:r>
      <w:r w:rsidRPr="00106EA3">
        <w:rPr>
          <w:rFonts w:ascii="Roboto Light" w:eastAsia="Roboto Light" w:hAnsi="Roboto Light" w:cs="Roboto Light"/>
          <w:sz w:val="20"/>
          <w:szCs w:val="20"/>
        </w:rPr>
        <w:t xml:space="preserve"> Zapier, MuleSoft, Apache Kafka, Node.js, SQS, HTTP, gRPC,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TDD, BDD, DevOps, Microservices, Event-Driven Architecture,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 platform infrastructure with robust APIs and event-driven systems, ensuring seamless communication across various enterprise applications and enhancing overall system performance and reliability 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comprising Product, Sales, Tech Services, and Engineering to define integration requirements and build effective solutions, resulting in improved workflows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decision-making on integration architecture patterns, contributing to establishing best practices and methodologies that guided the team towards more efficient development processes and higher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complex integration issues, including OAuth flows and webhook failures, demonstrating strong problem-solving skills and a deep understanding of API connectivity and data synchronization.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integration platform development and distributed systems design, fostering a culture of knowledge sharing and continuous improvement across the engineering team and ensuring high-quality code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technical standards for integration development by conducting thorough code reviews and ensuring adherence to established guidelines, which improved code quality and reduced integration errors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development workflows by implementing CI/CD pipelines and robust testing strategies for third-party API interactions, resulting in increased deployment frequency and a more efficient release cycle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feedback post-deployment, using insights to refine integration features and prioritize enhancements that directly aligned with customer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maintainable architecture that supported new product features and integrations, utilizing modern development practices to ensure adaptability and future growth potential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regarding technical constraints and trade-offs, ensuring all team members were aligned and informed, thus reducing misunderstandings and improving project outcomes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 tools like Copilot and Claude to enhance development efficiency and expedite feature experimentation, staying at the forefront of technological advancements and maintaining a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blameless post-mortems to analyze errors and failures, focusing on systemic improvements and fostering an environment where lessons learned translated into actionable changes for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infrastructure to monitor and troubleshoot integration processes, allowing for timely detection and resolution of issues and improving operational reliability across the integration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managing third-party API failures and data sync conflicts by developing robust fallback mechanisms and improving overall resilience of the integration framework implemented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Strove to ensure a balance between fast shipping of features and maintaining high-quality standards, positively impacting overall customer satisfaction and the long-term stability of the integration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Responsibly designed and built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engagement and streamlined functionality across multiple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for web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costs, performance, and reliability for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with a focus on security and efficiency,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leading to improved data retrieval times and better inventory management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CI/CD practices to automate deployment pipelines, ensuring consistent and rapid delivery of new features while maintaining high standards of software quality through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refine requirements and provide technical insights, enabling the development of applications that accurately met customer expectations and drove business goals forward.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software architecture to maintain clear communication among team members about ongoing projects and to facilitate smoother transition during feature handovers.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creating responsive and user-friendly interfaces that aligned with client specifications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through frequent code reviews and technical discussions, enhancing collective team skills and encouraging best practices throughout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meetings, fostering a culture of continuous feedback and adaptation to ensure projects remained aligned with desired goals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trends in software engineering and contributed to the adoption of emerging frameworks and libraries, ensuring the team remained ahead of the curve in technology utilization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protocols and debugging techniques for applications, resulting in significantly reduced error rates and improved user satisfaction with deployed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designers to translate UI/UX requirements into functional application features, ensuring that visual designs are effectively implemented and aligned with core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