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Proficient in Go, event-driven architectures, and cloud solutions to optimize application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C#, TypeScript,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Kubernetes, Docker, Terraform, GCP-Managed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Redis, PostgreSQL, MongoDB,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Event-Driven, RESTful APIs, GraphQL, Spring Boot,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CircleCI,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architecture and enhancing system scalability while effectively collaborating with cross-functional teams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optimizing resource management and ensuring high availability and fault tolerance in a cloud-native environment for better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GCP-Managed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ingestion, architecting event-driven workflows that processed behavioral signals consistently to enhance user interaction and personalization.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lookups and reliable data storage solutions that catered to complex relational queries and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CI/CD pipeline,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testing, reducing deployment times and improving recovery from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translate complex data insights into actionable logic, enhancing decision-making capabilities in product features and improving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unit, integration, and end-to-end testing, driving code quality and application reliability across the development lifecycle through modern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architectural design principles focusing on low-latency processing, optimizing critical paths in data handling, and ensuring responsiveness in real-time user applications within the financial 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refine product feature sets based on user feedback, enhancing the product roadmap and aligning technical capabilities with business goals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collaboration, while leading code reviews to maintain code quality and adherence to best practices across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GitHub Copilot into the development workflow, increasing coding efficiency and focusing more on architectural challenges and solutions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sprints, retrospectives, and daily stand-ups, promoting flexibility and responsiveness to changing project needs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through metrics and logging,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monitoring and performance optimization post-deployment, ensuring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initiatives enabling knowledge share between development and operational teams, facilitating better understanding and collaboration regarding the system’s full lifecycle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high-throughput message processing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protocols to ensure resilience and performance efficiency in the financial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which improved maintainability, reduced deployment times, and streamlined application updates across diverse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solutions that supported business continuity through effective load balance and auto-scaling strategies for increasing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optimizations to low-level data access patterns and query efficiencies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responses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simplifying builds and deployments, improving continuous integration and delivery processes to accelerate development cycles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event-driven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building resilient applications that could handle large volumes of messages efficiently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providing valuable inputs and feedback during sprint reviews, enhancing product iterations based on frequent user testing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that facilitated seamless data exchange between interconnected systems, ensuring optimal data flow and service interaction across platforms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devised strategies for data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which improved the scalability and adaptability of the data layer for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code quality standards and best practices, actively engaging in code reviews and driving initiatives for better documentation and development methodologies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staff, promoting growth and knowledge transfer practices, and addressing knowledge gaps through tailored learning sessions focusing on backend development and architectural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 components by refactoring utilizing modern frameworks and tools, thus enhancing performance while requiring minimal downtime throughout the transition phases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the continuous improvement initiatives which involved gathering feedback from stakeholders and proposing enhancements that led to better alignment between technical capabilities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