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and deep expertise in database systems and enterprise infrastructure. Proven ability to troubleshoot complex issues, design optimized database architectures, and deliver scalable solutions in fast-paced environments. Experienced in growth-stage companies and adept with AI coding tools, fostering a culture of collaboration and continuous technical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Python, SQL,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.NET, ASP.NET, Spring, Django, Flask,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 Oracle, MS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Kubernetes, Terraform,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Modern Development:</w:t>
      </w:r>
      <w:r w:rsidRPr="00106EA3">
        <w:rPr>
          <w:rFonts w:ascii="Roboto Light" w:eastAsia="Roboto Light" w:hAnsi="Roboto Light" w:cs="Roboto Light"/>
          <w:sz w:val="20"/>
          <w:szCs w:val="20"/>
        </w:rPr>
        <w:t xml:space="preserve"> TensorFlow, PyTorch, Keras, AI Coding Tools, Machine Learning, Data Synthesis, Data Privacy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database systems for various applications, improving system performance and scalability while ensuring high availability and reliability, ultimately enhancing user experiences and functional outcomes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modern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introducing microservices to streamline processes, increase maintainability, and enable faster deployment cycles within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specifications, utilizing strong analytical skills to deliver robust and high-quality database solutions, aligning technology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and tuning for database systems, diagnosing and resolving bottlenecks which enhanced application responsiveness and reduced downtime across key operational areas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architectural designs to provide clarity on system functionalities and increased the team's understanding of trade-offs involved in technology choices and implementation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troubleshooting skills to address complex production issues, ensuring swift resolution and minimal disruption to services through a thorough understanding of diverse database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technical excellence and shared knowledge within the engineering team, encouraging the adoption of innovative tools and practices, leading to improved code quality and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and insights, using this information to refine technical approaches and enhance the product's capabilities in response to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databases by creating and maintaining efficient database connectors, promoting seamless integration with various data sources and improving overall system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as part of the engineering excellence initiative, aiming to elevate code quality and mentor junior engineers on best practices in software development, especially regarding database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and retrospectives which promoted effective project execution and responsiveness to changing project requirements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technical documentation for system architecture and operational procedures, streamlining onboarding processes and knowledge sharing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coding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process, integrating machine learning models to optimize database queries and automate data processing tasks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product and solutions architect teams, translating complex technical concepts into understandable frameworks to facilitate collaboration and successful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growing a culture of innovation within Blend360, proactively identifying opportunities to leverage emerging technologies and methodologies to stay ahead in a competitive market.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for security, reliability, and performance, resulting in robust cloud-based solutions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create optimized queries and stored procedures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efficiency and application performance during high-load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distributed systems that facilitated data storage and processing with high availability, while also ensuring data accuracy and consistency throughout the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application issues that spanned multiple systems and services,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isolate environments and improve testing efficiency as part of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DevOps practices through automating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CI/CD pipelines, and resulting in reduced deployment times and increased release frequency.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APIs for seamless integration of various software tools and platforms, enabling effortless data exchange while adhering to RESTful best practices in system architecture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and legacy application modernization initiatives, applying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frameworks to enhance user experiences across web applications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environment that emphasized knowledge sharing, teamwork, and continuous skill development, resulting in a more cohesive and skilled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testing and validation of deployed applications, ensuring robustness and compliance with customer requirements through established best practices in QA and testing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gather and refine project requirements and ensure deliverables aligned with business needs and technical specifications through effective communication and relationship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services and tools to enhance application capabilities and data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for scalability, flexibility, and enhanced performance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team workflows and processes, advocating for the use of modern methodologies like Agile and Lean development, incorporating feedback loops, and iterative review techniques.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