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and results-driven software engineering leader with over 11 years of comprehensive experience in software development, specializing in SaaS applications within healthcare technology. Proven ability to lead architecture initiatives, execute hands-on code reviews, and drive high-performance engineering teams across distributed environments. Skilled in formulating and executing strategic roadmaps, fostering cross-functional collaboration, and enhancing product delivery through effective leadership and mentorship.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JavaScript, Python, Ruby,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ASP.NET, React, Node.js, Angular, Django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 Server, MySQL, MongoDB, PostgreSQL,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Kubernetes, JIRA, Confluence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Methodologies: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Scrum, Agile, DevOps, Continuous Integration, Continuous Deployment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architecture direction for a Healthcare Workforce Solutions SaaS platform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integration and robust performance across geographically distributed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offshore engineering teams to transition operations smoothly, emphasizing a collaborative and agile culture that promotes best practices in software development and product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architecture reviews and code assessments, raising the standard for design maintainability and performance, while providing direct mentorship for developers across varying experience levels.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daily stand-ups and sprint planning sessions across multiple time zones, driving a healthy scrum execution process and enhancing team alignment towards project goals and delivery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adoption of best practices and documentation processes within the engineering team, promoting knowledge sharing and continuous improvement in both code quality and delivery predictability.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product management discussions to align technical decisions with business objectives, leveraging deep product knowledge and guiding feature prioritization and design improvements.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managed operational plans for offshore teams, establishing clear ownership of deliverables and a framework for operational excellence and accountability in SaaS product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Advocated for a robust communication culture that bridges onshore and offshore teams, deploying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Slack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Zoom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effective collaboration and efficient problem-solving.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performance metrics and collaborated closely with cross-functional teams to ensure alignment with product outcomes and customer satisfaction, prioritizing end-user perspectives in technical decisions.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Delivered training sessions on architectural best practices and new technologies, ensuring that the engineering team stays updated with industry trends and continues to evolve their skills accordingly.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 comprehensive onboarding process for new engineers, instilling a strong understanding of the product, and fostering a sense of belonging within the hybrid workforce culture.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initiatives that improved team morale and engagement, integrating wellness resources into the work environment to support work-life balance and foster innovation.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technical productivity measurements and continuous feedback systems, aligning team efforts with organizational goals to promote a culture of high performance and accountability.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Generated detailed documentation on system architecture, workflows, and user journeys, laying a foundational knowledge base that supports ongoing maintenance and enhancements in product functionality.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Directed collaboration with QA teams to enhance testing frameworks, resulting in improved software quality and faster release cycles for the healthcare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stakeholders to define software requirements leading to the enhancement of existing SaaS products, specifically focused on medical training and certification tools utilized across the healthcare industry.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architecture and development of internal tools that streamlined the software deployment processes, significantly reducing bottlenecks and fostering rapid development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cloud databases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Amazon RDS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availability and fault tolerance for critical health applications, contributing to robust disaster recovery plans and data integrity.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in modern development methodologies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their technical growth while ensuring team cohesion and adherence to project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effective coding practices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establishing standards for code quality and maintainability that advanced overall team productivity.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continuous integration and deployment (CI/CD) pipelines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deployments and ensuring quick feedback loops during the software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regular sprint reviews and retrospectives, reflecting on team performance and identifying actionable improvement areas to enhance collaboration and efficiency in product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adoption of containerization strategies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simplified the deployment processes and optimized resource management across diverse application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alongside product owners to gather requirements and translate them into viable software solutions, ensuring effective communication and alignment with market needs and business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technical discussions around architectural tradeoffs during the planning phases of new product features, utilizing an in-depth understanding of customer requirements to inform development roadmaps.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troubleshooting processes for production issues, applying analytical skills and thorough testing methodologies to resolve and mitigate recurring software problems promptly.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security assessments and performance optimization on applications, leading initiatives to bolster application security thereby protecting sensitive user health data.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