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web and mobile applications. Proven expertise in leveraging Java, Spring Boot, Kafka, and REST APIs to deliver high-quality, scalable solutions. Strong background in SDLC, version control, systems design, and mentoring junior engineers, with a commitment to continuous improvement and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React,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SOAP, GraphQL,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payment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transaction efficiency and reliability while addressing complex business requirements and aligning closely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continuous learning and innovation, through hands-on guidance on problem-solving techniques, code reviews, and debugging strategies to enhance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cross-functional teams to decompose work, tackle technical roadblocks, and participate in product planning sessions, ensuring solutions are aligned with long-term architecture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and establishing engineering standards and best practices, optimizing platform stability and scalability, and leading to significant improvements in service delivery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distributed messaging systems that securely handled large-scale transactions and integrated seamlessly with existing platforms, driving improved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automating deployment processes and enhancing software delivery cycles while minimizing risks and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lifecycles from conception to deployment, ensuring that products met specified requirements and compliance standards at every development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complex data retrieval and management tasks, driving data-driven decision-making processes and improving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thorough understanding of system design principles, ensuring that solutions provided robust security measures and stability across various platforms, enhancing user trust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vendor evaluation processes, contributing technical expertise to determine selection criteria and performing proof of concepts that aligned with Thrivent's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observability practices within the team to monitor application performance and maintain service reliability, driving proactive issue resolution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providing constructive feedback to peers and implementing necessary adjustments to foster best coding practices, enhance code quality, and reduce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introduce new technologies, encouraging team members to adopt contemporary practices that align with evolving project needs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to enhance Thrivent's technology brand, engaging in recruitment activities that attracted high-quality talent and promoted a positive organizational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knowledge during team support rotations, ensuring the smooth operation of focus subsystems and enhancing service continuity during peak operational periods.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microservices architecture on AWS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other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system performance and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scalable applications in a collaborative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variety of frameworks, while focusing on best practices and maintaining a clean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debugging and troubleshooting of production issues, employing expert knowledge of logs and complex system interactions to ensure rapid resolution and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volumes of data, facilitating real-time transaction processing and enhancing communications between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application features, implementing enhancements that directly contributed to improved user experience and system efficiency, resulting in positive client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code reviews and paired programming sessions with team members, fostering a culture of shared knowledge and enabling continuous improvement of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initiatives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automating build and deployment pipelines to drive efficiency and reduce operational risks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cloud services and managed infrastructure components effectively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operability and responsiveness to dynamic user demands and service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visibility into application performance and operational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regarding best coding practices within the team, aiming to enhance development standards and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 schemas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databases, ensuring data integrity and streamlined access for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guiding teams on best engineering practices and effectively communicating progress and issues to stakeholders, enhancing overall project transparency.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