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with a focus on large-scale data platforms, disaster recovery solutions, and data replication strategies. Expertise in Python and Java programming, with advanced proficiency in Apache Spark and Apache Flink. Proven ability to lead technical roadmaps in complex environments, mentor teams, and drive efficiency through innovative data processing solutions. Background in utilizing cloud platforms like AWS, Azure, and GCP to deliver robust, scalable applications that align with business continuity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Scala, TypeScript, SQL, NoSQL,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Flink, Apache Kafka, Spark Streaming, Flink Streaming, Hadoop, Airflow,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Azure, GCP, Kubernetes, Docker, Terraform, Ansible, GitOps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Cassandra, DynamoDB, Redis, Elasticsearch, MySQL,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CI/CD, Jenkins, CircleCI,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ETL, Data Warehousing, APIs, Data Governance, Machine Learning, Event-Driven Architecture, Monitoring Tools, Service Mesh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disaster recovery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data integrity across multiple availability zones, enabling seamless access for operational teams and reducing downtime in critical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data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processing petabytes of data and implementing resilient ETL workflows tailored to community safety standards in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innovate monitoring and alerting mechanisms for data replication systems, enhancing data reliability and reducing incident response times through improved operational excellence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container orchestration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deployment processes while ensuring high availability of data services critical for the functionality of managed risk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designing fault-tolerant distributed systems, fostering a culture of innovation through hands-on workshops and collaborative projects that emphasized code quality and architecting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practices across disaster recovery environments, streamlining setup processes and ensuring consistency and efficiency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site reliability engineering teams to maintain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99.99%</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availability of critical data services by employing robust testing strategies and continuous delivery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to enhance data processing speeds, ensuring that large-scale datasets were handled efficiently while meeting stringent business continuity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recovery mechanisms that facilitated rapid system recovery from failures, significantly improving data platform resilience and enhancing user trust in the underlying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for deployment automation, leading to enhanced operational capabilities and fostering collaboration across different engineering teams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streamline development processes, allowing fast-paced iterations on new features aligned with security best practices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analyses of established systems to identify areas for improvement, driving initiatives that optimized data architecture and reduced latency for end-user interactions on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best practices, empowering teams with knowledge to apply industry standards effectively within their projects and maintain compliance at all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technical roadmap for disaster recovery infrastructure, making strategic architectural decisions that aligned with both operational goals and potential growth trajectories within the cybersecurity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with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optimizations, focusing on integrating streaming capabilities that facilitated real-time data processing in various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working with AWS cloud services to optimize application performance and ensure high availability under load, supporting hundreds of thousands of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distributed data processing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handling and real-time analytics capabilities that drove actionable insights for business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design, implement, and maintain robust CI/CD pipelines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increasing deployment frequency and reducing lead time for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modern cloud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operational efficiency and facilitating more agile responses to security threats and infrastructure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retrieval times and scalability for large marketing databases that supported real-time customer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development of RESTful APIs that enhanced data sharing capabilities between different services, promoting interoperability and data integrity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business analysts to understand requirements and translate them into functional technical specifications that meet both performance and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on data processing workflows, resulting in improved system responsiveness and reduced computational resource usage, achieving a more cost-effective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data governance initiatives, ensuring compliance with emerging regulations and implementing best practices for data privacy through rigorous access controls.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 on mentorship of junior developers and interns, fostering an environment of collaboration that encourages knowledge sharing, innovation, and professional growth to improve team efficiency and morale.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fault-tolerant high-availability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deployments and ensuring system scaling and resilience to load fluctuations with minimal service disruption.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response to system anomalies and ensuring high uptime and reliability within data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