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web and mobile applications development. Proficient in Typescript, React, and AI-based solutions, demonstrating expertise in system design, API architecture, and data modeling. Proven ability to enhance performance through innovative experimentation and collaborative approach to product iterations.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Go,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Tailwind CSS,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MongoDB, Redis, Clickhouse,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CDK,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Cloudflare, Azure, GCP, OpenAI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 SDK, TensorFlow, PyTorch, Scikit-learn, Hugging Face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robust,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intuitive UIs and maintaining clean code architecture to facilitate future developments and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brainstorm innovative solutions, guiding the project lifecycle from conception through deployment, ensuring alignment with the core objectives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efficient experimentation frameworks, leading hundreds of tests to optimize AI agents by improving their speed and accuracy, utilizing results to iterate on product features based on user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automated pipelines for integration and delivery,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deployments and manage resources effectively, contributing to rapid iteration cycles and deployment speeds.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API specifications,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ensure seamless communication between frontend and backend components that adhered to industry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offline and online evaluation processes for AI models, analyzing performance metrics to guide development focus, optimizing agent interactions based on user feedback and technical assessments.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features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modeling, applying normalization principles to store and retrieve large datasets efficiently, ensuring integrity and performance under high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 data-driven approach in product development, leveraging analytics tools to assess feature performance, pivoting strategies based on quantitative insights to enhance user satisfaction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 participant in design sprints and code reviews, fostering a culture of quality and accountability, while mentoring junior developers to elevate team performance and knowledge-sharing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customers to gather feedback, transforming insights into actionable development plans, which led to features that significantly improved user experience and retention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and best practices in application development, ensuring compliance with data protection regulations and safeguarding sensitive user information with strong authentication mechanisms.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caching layer, leading to a notable decrease in latency for API responses, thus enhancing overall application performance during peak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the integration of AI-driven coding tools to enhance productivity and maintain high code quality, while encouraging team adaptation to upcoming innovations that streamline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global localization features into products, ensuring adaptability for diverse market needs, which improved international client engagement and satisfaction through culturally sensitive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knowledge-sharing sessions on new technologies and modern practices, fostering continuous learning within the team, and advocating for a proactive approach to skill development and technology adoption.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developers in designing and deploying cloud-based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scalable architectures that support high traffic environments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best practices in coding and project management by implementing Agile methodologies, resulting in improved responsiveness to stakeholder feedback and better alignment with project timelines and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performance optimization of backend services built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support for frontend frameworks and a seamless user experience across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and applications to enhance operational efficiency, utilizing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on specific project needs, which expanded the organization's digital capabilities extensively.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code reviews and technical assessments, ensuring that all projects met company standards for quality and performance, while providing constructive feedback to promote developer growth and expertise.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systems and optimized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reduced data retrieval times and improved application performance during peak load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communication between development and operations teams, promoting transparency and collaboration, which led to quicker resolution of incidents and a more effective deployment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tools and logging solutions to track application performance, guiding proactive measures in increasing system reliability and minimizing downtime incidents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utilized cloud-native tools for CI/CD pipelines, enhancing the deployment processes with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quicker and more reliable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 sessions to analyze user requirements and define technical specifications, translating business needs into technical solutions that drive project success and align with end-user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new engineers in development practices and technologies used within the organization, helping to foster a positive learning environment and enhance overall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machine learning models into existing applications, leveraging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product intelligence and user interaction through personalized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