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Adept at creating effective data pipelines, system integrations, and custom software solutions within healthcare and technology industries. Demonstrated ability to translate business needs into technical requirements using cutting-edge technologies and methodologies, fostering collaboration and innovation throughout project lifecycles.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JavaScript,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Lambda, AWS S3, Google Cloud Platform, Pulumi, Terraform, Azure DevOps,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Reporting:</w:t>
      </w:r>
      <w:r w:rsidRPr="00106EA3">
        <w:rPr>
          <w:rFonts w:ascii="Roboto Light" w:eastAsia="Roboto Light" w:hAnsi="Roboto Light" w:cs="Roboto Light"/>
          <w:sz w:val="20"/>
          <w:szCs w:val="20"/>
        </w:rPr>
        <w:t xml:space="preserve"> Tableau, Snowflake, dbt, Fivetran, ELT Pipelines, Data Warehousing,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Django, Flask, Angular, React,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LLM APIs, Claude, OpenAI, ChatGPT, Machine Learning, Automated Testing, AI-Powered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integration and transformation for enhanced business intelligence in clinical trials and other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various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enabling seamless data flow and enhancing operational efficiencies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transform them into robust technical solutions, ensuring alignment between business goals and technical outcomes, fostering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streamlining deployment processes and ensuring consistent environments across projects, which significantly reduced setup times and improved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provided actionable insights to stakeholders, monitoring key metrics related to clinical trials and enhancing decision-making processes using dynamic data visualizations.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machine learning technologies to boost overall operational efficiency and reduce manual workload on key processes across various business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maintain high-quality standards, ensuring that code is well-documented, efficient, and aligns with organizational best practices and coding guidelines,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on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API integration, and AWS services, promoting knowledge sharing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around imperfect vendor systems to create innovative solutions that met the organizational needs without waiting for ideal conditions, demonstrating adaptability and problem-solving skills in complex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support integration-related tasks, cultivating strong professional relationships and ensuring collaborative efforts led to successful project outcomes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deployment strategies, impacting team performance positively and fostering a culture of learning and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specifications and user guides, ensuring clarity and accessibility for non-technical stakeholders, enhancing communication across departments and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quality measures by implementing thorough testing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resolving discrepancies promptly to maintain data integrity for business-critical reporting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design insights-driven enhancements to workflows, facilitating quicker decision-making and improving project outcomes through innovative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user engagement and behavior on web applications, empowering marketing and product teams with insights to refine strategies and improve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enterprise-level applications that enhanced operational capabilities and improved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cross-discipline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infrastructures, facilitating scalable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increasing resilience and performance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creating a knowledge base accessible to team members which streamlined onboarding and ongoing training processes, significantly enhancing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infrastructure automation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resource management, and efficiency gains, ensuring seamless continuous integration and deployment approaches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through responsive design methodologies and optimized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software testing and validation across multiple platforms, identifying bugs and performance issues while directly contributing to the software lifecycle and ensuring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evaluated new technologies to remain at the forefront of software development trends, ensuring that solutions provided were innovative and competitive within the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features within applications using best practices aligned with OWASP principles, effectively safeguarding sensitive data and enhancing compliance within health-related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applications, designed to provide analytical insights for key stakeholders, driving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product management team to define product roadmaps and ensure timely delivery of software solutions that met defined requirements and exceeded client expectations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and collaborate on features effectively with a distributed team, fostering a culture of version control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contributed to architectural design decisions in a cloud-based environment, ensuring that the team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solutions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