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Proven ability to design and deliver AI-enabled software systems, leveraging expertise in modern programming languages and frameworks. Adept at collaborating with cross-functional teams to translate business requirements into innovative technical solutions while adhering to high standards of code quality and architectural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TypeScript, Swift,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WebSockets, Firebase, SendGrid, Twilio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high-quality software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educational platforms while ensuring alignment with the organization’s strategic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business and product requirements into well-structured technical solutions, implementing end-to-end features in collaboration with product managers and designers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constructive feedback to maintain high code quality standards and adopting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cloud-based applications, improving scalability and efficiency with infrastructure automation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interoperability, and ensuring seamless user experiences across multiple platforms and applications, contributing to strategic educational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knowledge of software architecture and design patterns in developing maintainable solutions while mentoring junior engineers and facilitating knowledge sharing across diverse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delivery timelines while adapting to changing requirements and rapidly evolving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troubleshooting and debugging, ensuring stability and performance optimization of applications used for strategic educational purposes, applying industry best practices and standards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adopting new tools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innovation in software development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by applying design patterns and principles focused on maintainability and reusability within enterprise-level environments, incorporating best practices for component-driven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application documentation and technical specifications, aiding future development efforts and ensuring clarity of impact across different teams involving stakeholders and product managers.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testing outcomes to iteratively improve product features and functionality, significantly enhancing user satisfaction and engagement with the learning management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through proactive vulnerability assessments and integrating security best practices in coding and deployment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opportunities for leveraging generative AI to drive transformations in educational software solutions.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organization’s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agility and scalability in software solutions while balancing architectural integrity and performance characteristics.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high-impact solutions for cloud-based environments while ensuring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the application development process and effectively manage project timelines while nurturing an open communication environment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retrieval and management processes while ensuring secure and reliable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database design and optimization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consistency while enhancing application efficiency and responsiveness to user interactions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CodePipeline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software pipeline workflows, significantly reducing lead time for feature delivery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architectural designs and coding practices, significantly enhancing team collaboration through clear communication of development and deployment processes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in production environments, applying sound analytical skills and development practices, and ensuring minimal downtime and optimal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resilience, scalability, and maintainability across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leading to important decisions on key technology stacks and frameworks that align with future organizational growth and strategic initiatives in software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educational platforms, developing solutions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learning experiences through data analysis and personalized content delivery scenarios, fostering academic achievements.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frameworks and integration testing strategies to ensure code quality and feature reliability, reducing defects and manufacturing errors while prioritizing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cloud environments, enhancing performance benchmarks while significantly reducing operational costs and improving the overall reliability of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