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building intuitive tools and automation for enhancing developer experience and streamlining API lifecycles. Proven expertise in delivering secure, scalable, and maintainable solutions adhering to industry best practices and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Django, Flask, Express, React,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Jenkins, Git,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Management:</w:t>
      </w:r>
      <w:r w:rsidRPr="00106EA3">
        <w:rPr>
          <w:rFonts w:ascii="Roboto Light" w:eastAsia="Roboto Light" w:hAnsi="Roboto Light" w:cs="Roboto Light"/>
          <w:sz w:val="20"/>
          <w:szCs w:val="20"/>
        </w:rPr>
        <w:t xml:space="preserve"> Swagger, OpenAPI, GraphQL, REST, API Gateway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JUnit, Selenium, JUnit, Mockito,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Terraform, Serverless Framework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various internal tools to streamline API development processes, improving the overall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developer experience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ensuring technology alignments that foster interoperability and simplicity across internal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linting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specification validators, enhancing the consistency and quality of APIs while enabling quick integration across diverse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technical stakeholders to gather requirements and implement solutions that meet enterprise standards, ensuring seamless integration of internal tools with broader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technical ecosystems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Responsible for aligning development activities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compliance standards, embedding these principles into all phases of software creation to reinforce the integrity of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automate workflows for API production and consumption, significantly reducing friction in user operations through intuitive and user-friendly tooling designed to empower developers.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unit and functional testing strategies,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guarantee high-quality deliveries and maintain optimal performance levels throughout the API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 development to enable rapid and reliable release cycles for internal tools while ensuring code quality metrics are continually met and adhered to during development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engineering excellence by implementing best practices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clean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continuous integration, and secure coding methodologies leading to consistently higher standards of software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capability in evaluating design and architectural choices, providing actionable insights to technical leads that shift focus to efficiencies and improvements in tooling for the entire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tools that encouraged adherence to strong security protocols, employing automated security scanning and vulnerability management to align with the overall security framework of the enterprise.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automation processes which led to scalable solutions while reducing operational overhead, thereby increasing focus on high-impact initiatives aligned with organizational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to facilitate effective sprint planning and retrospectives, contributing to optimized workflows and prioritization of tasks, thus enhancing productivity within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necessity for ongoing education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governance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teams, creating training materials and expert sessions to reinforce best practices and helping teams adapt to evolving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the performance of newly developed tools, collecting feedback from users to iterate and make enhancements that lead to higher overall satisfaction amongst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consumers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producers alike.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code reviews to maintain and uplift code quality across the board while promoting a shared sense of ownership for the development process within the engineering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launched various web and mobile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strengthened the overall infrastructure and enhanced collaboration between API developers and consumers.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manage scalable applications, optimizing performance and reliability while complying with corporate governance frameworks and security protocols in various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design teams to define technology roadmaps, ensuring that all development aligns with user-centric goals and establishes foundational support for future growth.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ful services to create flexible and interactive APIs, focusing on developer experience by automating documentation generation and high-quality presentation of API endpoints for consumption.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test plans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validation of application functionality and seamless deployment through automated CI/CD pipelines.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and logging frameworks into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proactive issue resolution by providing real-time insights into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efforts towards continuous improvement initiatives by regularly gathering metrics on application performance and documenting necessary improvements based on client feedback and internal assessments.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collaborative programming sessions, fostering a team environment that prioritizes knowledge sharing and collective problem-solving strategies among peers.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optimization of existing applications, leading to improved response times and overall user satisfaction in line with best practices in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architectural assessments and made recommendations for improvements based on industry standards and emerging technologies, resulting in more scalable and maintainable system designs.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Simultaneously managed multiple projects within a fast-paced environment, demonstrating strong time-management skills and the ability to prioritize effectively while ensuring high-quality outputs.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training sessions for junior developers to improve their coding skills and understanding of industry standards, thereby enhancing the overall capability of the development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