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Proficient in leading development, designing software, and implementing features using modern tech stacks. Extensive experience in Java, Spring frameworks, RESTful APIs, and agile methodologies, ensuring high-quality technical documentation and seamless integration of back-end services. Adept at collaborating with cross-functional teams and resolving complex technical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PL/SQL, HTML5, CSS3, Scala,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Spring MVC, Spring Security, Hibernate, React, Angular, APEX, JPA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Jira, Git, Maven, SonarQube,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12c, Oracle 18c, PostgreSQL, GCP CloudSQL, Liquibase, MySQL, MongoDB,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Terraform, CI/CD, GitHub Actions, Apache Tomcat, Cloud Build,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Best Practices:</w:t>
      </w:r>
      <w:r w:rsidRPr="00106EA3">
        <w:rPr>
          <w:rFonts w:ascii="Roboto Light" w:eastAsia="Roboto Light" w:hAnsi="Roboto Light" w:cs="Roboto Light"/>
          <w:sz w:val="20"/>
          <w:szCs w:val="20"/>
        </w:rPr>
        <w:t xml:space="preserve"> OAuth 2.0, OpenID Connect, JWT, OWASP, Data Validation, Authentication, Authorization, API Keys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complex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architecture aligns with industry standards and best practices for scalability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authentication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OpenID Connect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data access for web applications and APIs, enhancing overall security posture against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development teams to seamlessly integrate back-end services with UI components, ensuring a coherent user experience while adhering to modern web standards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encompassing design specifications, deployment guides, and support manuals, streamlining the onboarding process for new team members and aiding in knowledge transfer.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improving deployment efficiency and consistency across various development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that improved code quality and adherence to coding standards while encouraging team collaboration and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tracking Agile development processes, facilitating sprint planning and ensuring timely delivery of project milestones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seamless deployment of code changes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GKE clusters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optimized the development lifecycle and reduced lead time for feature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technical issues, effectively collaborating with system administrators and DevOps engineers to diagnose and resolve performance bottlenecks and system failures.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implementing best practices for indexing, performance optimization, and data migration to enhance application responsiveness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specifications and improving communication between front-end and back-end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high-quality codebase following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maintainability and reduced technical debt over the project's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data pipelines that processed structured and unstructured data, optimizing data flows and enhancing the data storage capabilities of applications using industry-standard tools and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and provided mentoring for junior developers in employing modern development practices,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effective design patterns for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stakeholders on newly implemented features and functionalities, ensuring users were well-informed and effectively utilizing developed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and enterprise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functional and performance capabilities while aligning with client requirements and project deadlines.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interactions,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tuning and data manipulation to support application processes efficiently and reliably.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entire software development life cycle, from requirements gathering and documentation to deployment and post-implementation support, driving continuous improvement in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dynamic web functionality through responsive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enhancing user interfaces and ensuring high levels of user engagement and satisfaction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automate build processes and deployment pipelines, significantly improving integration and delivery efficiency while reducing operational risks.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design specifications and technical documentation, aiding quality assurance teams in the testing process and ensuring alignment with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facilitating regular stand-up meetings to assess progress and adjust accordingly, fostering a culture of accountability.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secure and robust methods for user authentication and security authorization, complying with industry standards to prevent unauthorized access to critical systems and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containerization, establishing a streamlined development workflow and ensuring compatibility across various deployment environments and reducing development time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integration of front-end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enhancing functionality with modern UI capabilities and improving the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code reviews and pair programming sessions to enhance team coding standards, sharing knowledge of industry best practices, and reducing technical debt.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and facilitate communication among teams, ensuring clarity around deliverables and expectations throughout project execution.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