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specializing in full stack Java technologies and cloud-ready solutions. Proven track record of developing complex, scalable applications using Spring Boot, RESTful services, and modern front-end frameworks. Expertise in collaborating with cross-functional teams and mentoring junior engineers while focusing on enhancing user experience and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C#,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React, Node.js, Express, Bootstrap, JUnit,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MySQL, PostgreSQL, Elasticsearch, Neo4j, Solr, Oracle 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Docker, Kubernetes, AWS, Azure, Git, Jenkins, RabbitMQ,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TestNG, Selenium, JMeter, Postman, Maven, Gradle, SonarQube,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cloud-ready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organizational goals and industry standards, driving innovation in complex application functionalities across various digital platforms for an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stakeholders to identify software requirements and translate them into actionable technical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for efficient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designed RESTful APIs, integrating with front-end applications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processes for better accessibility and performance in high-traffic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microservices architecture facilitating the deployment of distributed systems,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best-in-class cloud service delivery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relying 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communication between microservices and improving application reliability under heavy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best coding practices while mentoring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enhancement of data models and implemented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advanced data retrieval capabilities for analytics-driven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rituals including sprint planning, reviews, and retrospectives to optimize team performance through iterative developments and quick adaptation to changing priorities and requirement shifts.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throughout the development process,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deployment techniques to support a culture of rapid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process improvements and successfully implemented changes that enhanced operational efficiencies associated with software development, leading to reduced turnaround times and increased project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technology partners including industry leaders such as Microsoft and Google, gathering insights and best practices to incorporate into technology solutions that achieve organizational objectives and improve user safety.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testable and efficient code using effective coding standards and sustainability practices, ensuring the successful deployment of high-performance applications that meet end-user expectations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analysts and law enforcement agencies to define technical specifications for software tools, ensuring that developed solutions effectively addressed the pertinent needs while being in compliance with legal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code reviews and audits to contribute to projects focused on combating child exploitation, enhancing the robustness of systems through feedback and shared industry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to automate deployment processes and streamline integration cycles, contributing to faster release cycles and higher quality of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accommodating frequent changes in project requirements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requirements and provide effective technical solutions, fostering strong relationships and ensuring project timelines were consistently met with optimal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served as the backbone for multiple client applications, employing best practices in security and scalability to ensure data integrity and safety.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deploy applications with greater agility and resilience in response to business needs and emerging technology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real-time data flows between services, enhancing transactional integrity across platforms and improving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quality assessments and facilitated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practices, which increased application stability and reduced bug rates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improvements in planning, execution, and delivery of software products within the scheduled timelines while maintaining high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coding techniques, application architecture design, and best practices in software development while fostering a collaborative learning environment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data querying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Neo4j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performance of data-heavy applications while addressing scalability concerns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contributed to code review processes, providing constructive feedback and ensuring adherence to organizational coding standards, thus fostering a culture of excellence in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evaluation of emerging technologies and integration approaches for new projects, ensuring the organization remained at the forefront of technological advancements relevant to their mission.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and platforms,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optimize operational workflows for teams in a highly competitive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