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Full Stack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web and mobile applications. Proficient in design, development, and optimization of scalable systems using TypeScript, Node.js, and React.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React, Next.js,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Azure, Firebase,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Jenkins, Travis 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VS Code, Postman, JIRA,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Full Stack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optimal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practices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serving diverse client applications, ensuring efficient communication and data interchange between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methodology within the development cycle, fostering collaboration and rapid iteration to adapt to evolving business requirements and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rigorous profiling and testing practices, resulting in significant reductions in load times and improved responsiveness across diverse user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unit and integration testing through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adherence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leveraged various database architectures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cater to specific project needs while maintaining data integrity and access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with industry trends in cloud deployment,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design phase, crafting architecture documentation and design patterns for effective knowledge transfer and scalability considerations.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mentorship programs to improve team proficiency and cultivate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extend application functionality,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Twilio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payment solutions and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documented development processes, standard operating procedures, and technical specifications to ensure clarity and facilitate onboarding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development environments, greatly simplifying setup across various stages of the deployment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communications to gather requirements, translate them effectively to technical solutions, and present implementation strategies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task tracking, facilitating smooth workflows and timely delivery of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code integration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deployment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intervention and expediting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building microservices architecture to improve modularity and ease of deployment, ensuring application resilience and flexibility in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logical and physical database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storage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health and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address issues and maintain operational efficiency across deployed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logic and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backend services to meet specific user needs and application requirements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agile sprint cycles, aiding team resource allocation and risk assessment to mitigate potential delays in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established coding practices to create reusable and effective components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overall efficiency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Impacted user experience by building dynamic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hooks and state management for interactive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version control, enabling effective collaboration across distributed teams while maintaining stability and continuity of project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introducing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queries and improve performance in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architecture diagrams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Lucidchart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clarity and facilitating stakeholder communications regarding system design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cloud-based security features in applications through proper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 Roles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policies, safeguarding sensitive information and user data against breaches.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