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of expertise in developing web and mobile applications, specializing in full stack development. Proven track record in collaborative environments, adapting to technologies like Node.js, React, and AWS while contributing to innovative educational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HTML/CSS, SQL, PHP,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 End Frameworks:</w:t>
      </w:r>
      <w:r w:rsidRPr="00106EA3">
        <w:rPr>
          <w:rFonts w:ascii="Roboto Light" w:eastAsia="Roboto Light" w:hAnsi="Roboto Light" w:cs="Roboto Light"/>
          <w:sz w:val="20"/>
          <w:szCs w:val="20"/>
        </w:rPr>
        <w:t xml:space="preserve"> React, Angular, Vue.js, Bootstrap,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 End Technologies:</w:t>
      </w:r>
      <w:r w:rsidRPr="00106EA3">
        <w:rPr>
          <w:rFonts w:ascii="Roboto Light" w:eastAsia="Roboto Light" w:hAnsi="Roboto Light" w:cs="Roboto Light"/>
          <w:sz w:val="20"/>
          <w:szCs w:val="20"/>
        </w:rPr>
        <w:t xml:space="preserve"> Node.js, NestJS, Express.js, Django, Spring Boot,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Azure, Docker, Kubernetes,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Firebase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 distributed team to develop a modern, intuitive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assessment product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timely completion of milestones and maintain quality standards across all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server-side development while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dynamic user interfaces, enhancing the overall user experience of educational assessment tools.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daily standup meetings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discussing project progress and roadblocks, which fostered team communication and collaboration within a fully remote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tasks efficiently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tracking issues and ensuring accountability among team members to meet project deadlines and deliverables in a fast-paced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Ramped up quickly on the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tech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studying legacy systems, ensuring transitional smoothness while implementing new features and maintaining critical functionalities relied upon by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type safety in the coding process, maintaining scalable code across the codebase, while contributing to adherence to established software engineering practices and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seamlessly to enhance application scalability, reliability, and security,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backend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both relational and non-relational databases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data storage and retrieval aligned with application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a problem-solving focus while troubleshooting issues proactively, employing excellent documentation practices to assist peers and maintain continuity in code practices across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offering code reviews and sharing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full stack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improvement and knowledge sharing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environments, ensuring consistency across development and production stages while reducing onboarding time for new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design and development of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communication between front-end and back-end components of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product iterations, showcasing adaptability by rapidly adopting changes based on user feedback and partner input, which enhanced product relevance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ensured that new features maintained high quality and performance before live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an inclusive team environment incorporating diversity in discussions that led to innovative solutions and collective success, supporting overall team morale and productivity.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scalable web applications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spearheading back-end development efforts to optimize performance for enterprise-level projects during my tenure at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frontend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interactive user interfaces which contributed to a highly rated customer satisfaction score for our flagship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effectively, utilizing components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CloudFront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delivery speed and reliability across geographical locations for user access.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maintained and improved existing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smoother deployment processes and reducing downtime in production environments for consistent application availability.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solutions in manufacturing applications, enhancing program efficiency while ensuring data integrity and accessibility, which drove operational success for internal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worked with product management to construct user stories, maintaining thorough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documentation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communication between development and business teams during project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adherence to best practices in software development by conducting regular code reviews, fostering a culture of quality and precision in building enterprise-grade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continuous integration processes by setting up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deployment efforts and minimized human error during release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architecture discussions and decisions that influenced application scalability and overall system performance, supporting proactive capacity planning and resource allocation.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diagnosed performance bottlenecks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improvements that resulted in enhanced user experience and software efficiency throughout the application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technical staff on emerging technology trends and effective use of tools,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organizational knowledge.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maintain clear lines of communication, ensuring alignment on project goals and timelines, thereby improving project outcomes and efficiencies.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