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focusing on web and mobile applications. Proven expertise in designing scalable microservices and integrations, utilizing modern cloud technologies like AWS and Kafka. Demonstrated ability to collaborate across teams and work in agile environments; skilled in secure coding practices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Ruby,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Spring Cloud, React, Angular,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Messaging:</w:t>
      </w:r>
      <w:r w:rsidRPr="00106EA3">
        <w:rPr>
          <w:rFonts w:ascii="Roboto Light" w:eastAsia="Roboto Light" w:hAnsi="Roboto Light" w:cs="Roboto Light"/>
          <w:sz w:val="20"/>
          <w:szCs w:val="20"/>
        </w:rPr>
        <w:t xml:space="preserve"> SQL, NoSQL, MySQL, PostgreSQL, MongoDB, Apache Kafka, Mirth Connect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GitLab CI, Maven, Gradle,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 Technologies:</w:t>
      </w:r>
      <w:r w:rsidRPr="00106EA3">
        <w:rPr>
          <w:rFonts w:ascii="Roboto Light" w:eastAsia="Roboto Light" w:hAnsi="Roboto Light" w:cs="Roboto Light"/>
          <w:sz w:val="20"/>
          <w:szCs w:val="20"/>
        </w:rPr>
        <w:t xml:space="preserve"> REST, GraphQL, HL7, FHIR, SOAP, Webhook,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cloud-native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high availability and scalability through advanced features like auto-scaling and fault tolerance to support complex healthcare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with multiple Electronic Health Records (EHR)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robust APIs to facilitate seamless communication and streamline patient data sharing for enhanced prescription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event-driven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data transport between distributed system components, enhancing responsiveness and performance for real-time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next-generation e-prescribing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agile methodologies and fostering strong communication across developers, testers, and product managers to align on complex healthcare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 junior engineers,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while instilling a culture of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to monitor system performance and diagnose bottlenecks, implementing effective solutions that improved system throughput and reduced latency under high-load conditions in distributed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series of automated testing frameworks that integrated with continuous integration/continuous deployment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significantly accelerating the development lifecycle while maintaining high software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stakeholders to gather requirements and translate business needs into technical specifications, ensuring that software solutions effectively address real-world healthcare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enhancement of healthcare SaaS offerings, focusing on maximizing user experience, system reliability, and data security to meet stringent compliance standards in healthcare IT.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communication between client applications and backend services, employing industry-standard practices for security and performance in high-stakes healthcare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monitoring solutions to track and evaluate software performance metrics, ensuring timely identification and resolution of issues, thus maintaining optimal operational health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code assessments, fortifying software against vulnerabilities while promoting a culture of security-first development practices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careful schema design and query optimization techniques,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meet diverse application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delivery of features and ensuring robust testing practices are part of the development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integrations between various external systems and internal services, employing standards-based technologies to enhance interoperability in a multi-faceted healthcare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software development best practices and architectural guidelines to withstand production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creating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serverless technologies that enabled rapid iterations and deployment cycles, thereby enhancing the agility of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data storage solutions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data retrieval paths and ensuring data integrity across applications in a high-availability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automated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reducing deployment errors and improving turnaround times for feature releases and bug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sophisticated logging and monitoring frameworks into applications to provide real-time insights and alerts on application health, enhancing the ability to respond to anomalies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craft technical specifications that meet business objectives and enhance overall user experience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focused on architecture and design patterns aimed at evolving the technology stack to support future growth and improve system performance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quality initiatives by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team members were trained and compliant with industry security standards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discuss emerging technologies and trends in software development, helping to foster a collaborative learning environment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through high-volume capacity testing and performance benchmarking, identifying optimization opportunities for applications deployed within demanding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protocols for all codebases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robust change management practices while ensuring seamless collaboration among team members and across divisions.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services that significantly improved the interaction points between the user interface and backend systems, leading to elevated levels of engagement and overall satisfaction with the application.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