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backend development focused on web and mobile applications. Proven track record of designing robust APIs and collaborating in dynamic, agile environments to enhance product functionality. Seeking to leverage in-depth skills in Ruby, RESTful APIs, and database design to drive impactful innovations at Crossover Health.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SQL,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Ruby on Rails, Express.js, RSpec, Minitest, Spring,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w:t>
      </w:r>
      <w:r w:rsidRPr="00106EA3">
        <w:rPr>
          <w:rFonts w:ascii="Roboto Light" w:eastAsia="Roboto Light" w:hAnsi="Roboto Light" w:cs="Roboto Light"/>
          <w:sz w:val="20"/>
          <w:szCs w:val="20"/>
        </w:rPr>
        <w:t xml:space="preserve"> Git, Jira, Agile/Scrum, CI/CD,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w:t>
      </w:r>
      <w:r w:rsidRPr="00106EA3">
        <w:rPr>
          <w:rFonts w:ascii="Roboto Light" w:eastAsia="Roboto Light" w:hAnsi="Roboto Light" w:cs="Roboto Light"/>
          <w:sz w:val="20"/>
          <w:szCs w:val="20"/>
        </w:rPr>
        <w:t xml:space="preserve"> JUnit, Selenium, OWASP, Postman,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data exchange processes between client applications and backend systems, improving overall performance and reliability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evolved complex database schemas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query performance and data integrity while adapting to new application features and performance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them to improve their debugging and optimization skills while fostering a collaborative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designers, and healthcare professionals to gather requirements and define functionalities that would redefine healthcare user experiences for our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that support healthcare processes, managing infrastructure and ensuring scalability while employing best practices for cloud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retrospectives to review feedback on API performance, adopting a continuous improvement mindset to enhance features and application responsiveness based on user input.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 meetings to align technical solutions with business objectives, ensuring that development efforts meet organizational goals and timelines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internal documentation on API endpoints and database structures to facilitate knowledge sharing, streamline onboarding for new developers, and improve project transparency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focusing on promoting code quality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while also encouraging innovation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integrations with third-party systems to expand application functionalities and improve data interoperability, focusing on healthcare data privacy regulations and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technical challenges within existing applications, leveraging strong problem-solving skills and a proactive approach to support an agile,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debugging processes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Minitest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security, and alignment with functional specifications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 to production significantly while ensuring code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knowledge-sharing sessions to discuss emerging technologies in healthcare IT, fostering a learning culture within the team and encouraging innovative solutions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quality, patient safety, and privacy in all software deliverables, fully aligning with industry standards and organizational goals for healthcare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backend services and APIs for multiple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while employing best practices in coding standards and architecture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reliable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 while implementing robust backup strategies to safeguard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environment, adapting to changing project requirements and collaborating regularly with cross-functional teams to deliver features that enhance user experiences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CI/CD processes to automate testing and deployment flows, increasing efficiency and reducing the time from code completion to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on software design patterns, code optimization strategies, and the importance of writing maintainable and testable code in a collaborative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to foster knowledge sharing and enhance team collaboration, resulting in the delivery of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and responsive user interfaces, implementing features that improved the overall user experience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enrich application features and improve service delivery, ensuring compliance with industry standards and best practices in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to ensure reliability of backend services, identifying and addressing issues before product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and user behavior, facilitating the identification and resolution of potential problems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refine deployment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improving system uptime through effective monitoring and alerting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training materials and documentation on best practices for using cloud technologies, aimed at enhancing the overall technical competency of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