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high-performance computing applications, adept in leveraging advanced programming paradigms and frameworks to solve complex computational problems. Proficient in collaborating with cross-functional teams to design, test, and deploy robust software solutions. Expertise includes strong mathematical principles and hardware architecture understanding, ensuring software optimization on HPC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Scala, C++, C, R, JavaScript,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Dask, Ray, TensorFlow, PyTorch, NumPy, Pandas,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Ansible, Terraform, Maven, Gradle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OpenStack, Serverless Framework, Terraform, CloudFormation, Kinesis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Performance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Postman, JMeter, LoadRunner, Nginx, Prometheus,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software architectures optimizing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ensuring software modularity and adherence to established configurations while collaborating with cross-functional teams on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various data-intensive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performance through algorithm optimization and thorough testing under diverse workloads and operational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performance testing and analysis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software frameworks, identifying limiting factors and providing actionable recommendations for enhancements across infrastructure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key member of the metrics collection team, introducing innovative monitoring capabilities that significantly improved detection times for software and infrastructure failures during testing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root cause analysis for software performance issues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streamlined processes that addressed potential failures effectively and reduced downtime during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customer metrics and monitoring team to articulate new metrics requirements that better supported testing environments for high-performance applications on target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math and computer science principles to drive research efforts in algorithm development, focusing on mathematical optimization relevant to application outcomes within designated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software design methodologies that emphasize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 software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and reuse strategies, facilitating labor-efficient application development that meets evolving customer expectations and project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re-engineering of existing software capabilities to overcome performance limitations using new architectures and technologies, ensuring adherence to high standards throughout the entire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collaborative software design discussions, providing constructive feedback to peers regarding performance optimization techniques relevant to high-performance computing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dynamic testing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complex testing scenarios, thereby ensuring robust application performance across varying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workshops and knowledge-sharing sessions on emerging technologies relevant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analytics, enhancing team competencies and fostering an innovative culture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monitored advancements in high-performance computing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implemented best practices in coding and performance management to align the team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collaborated with product owners and UX designers to ensure product features were aligned with user needs, ultimately contributing to user satisfaction and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thorough documentation process for software designs, implementations, and revisions to ensure compliance with internal and external audit requirements, reinforcing architectural integrity and clarity.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tested, and deployed various microservices architectures intended for cloud environments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 strong emphasis on performance and efficiency improvements across multiple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automated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efficiency and reducing cycle times while ensuring high-quality software releases with comprehensive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and alerting capabilities into the development process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ability to respond to system anomalies and software failures during critical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client interactions to gather requirements and feedback to optimize existing software functionalities, leading to enhanced user experiences and higher satisfaction levels across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software development practices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contributing to a cohesive team environment focused on deliverable timelines and quality standards across all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quality assurance processes, employing pair programming and comprehensive code reviews to promote best practices and ensure high standards in software development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designed robust user interfaces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interactions and enhanced application performance in line with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cloud-native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deployments, ensuring scalability and enhancing resource management across complex deployment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 to optimize software performance through shared insights and trends, leveraging data analytics to inform design decisions and remediate existing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of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optimizations that significantly improved overall computational efficiency and responsiveness of deployed systems under various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integrated machine learning algorithms into existing applications, enhancing data analytics and processing capabilities for both real-time and batch processing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legacy systems and proposed migration strategies to modern architectures, focusing on performance benchmarks and compliance with current technological standards to meet user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