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specializing in the development of web and mobile applications. Proven expertise in blockchain data management, database optimization, and high-performance infrastructure. Adept at employing innovative problem-solving strategies and leveraging modern technologies to drive business value and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Rust,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Amazon RDS, MongoDB, Apache Cassandra, Elasticsearch, Redis,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Beam, Materialize, Apache Spark, DBT, Airflow, Temporal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RabbitMQ, MQTT, WebSockets, NATS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data pipeline to support ingesting and verifying over 30 petabytes of blockchain data, ensuring high consistency and reliability across diverse data sources while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low latency and high throughput for real-time financial applications while maintaining flexibility in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developing models capable of identifying anomalies in transaction patterns across wallets and trading platforms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standardized data framework that translated complex blockchain events into comprehensible financial metrics,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financial reporting for clients and enhancing audit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query performance while ensuring that data integrity and security were upheld across the entire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reducing deployment times and increasing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health checks and providing insight into performance bottlenecks and capacity planning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industry trends in blockchain tech, presenting findings on data standardization gaps to internal stakeholders and advising product strategy based on informed insights and actionable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code quality standards across the team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best practices for software development, enhancing collaborative efforts and overall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data governance, establishing comprehensive documentation and training for the engineering team, guaranteeing consistent implementation practices and elevating team proficiency in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efficient resource allocation strategies that minimized costs associated with infrastructure provisioning while maximizing performance across multiple environments, leading to smarter allocation of budget and technical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in both technical skills and professional development, resulting in improved team cohesion and knowledge sharing while instilling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brainstorming sessions with product and strategy teams to present innovative ideas for API designs, enabling clients to transform their real-time data streams to suit their unique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company standards in code maintainability by advocating for the use of design patterns and refactoring existing legacy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sustainable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unified data transformation codebase that integrates streaming and batch logic, simplifying development cycles and improving pipeline efficiency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enhancing user experience with reduced latency and improved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create comprehensive documentation for APIs, ensuring clarity and facilitating smoother integrations across different applications for greater stakeholder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continuous integration and continuous delivery (CI/CD) pipelines that allowed for rapid deployment of new features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of software applications, ensuring that functionality met business requirements and resolving any discrepancies before launch to maintain product integrity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systems into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modularity, scalability, and maintainability while improving overall team efficiency across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for high-traffic applications to facilitate scalable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meet dynamic business needs and customer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particularly related to blockchain applications, promoting best practices for data accuracy and reliability within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operational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to business leaders on application performance metrics and supporting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executed strategies for improving API response times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caching, allowing systems to handle 100,000+ queries per second without service degradation during peak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user-interactive applications, conducting tests that contributed to the product development lifecycle by understanding user interaction and adapting designs to fit evolving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financial reporting tools that simplified compliance tracking and audit processes for clients in the fintech ecosystem, ultimately increasing trust among stakeholders in the solution's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clients to gather requirements that informed product enhancements, ensuring that final software releases met or exceeded expectations and fulfilled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