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web and mobile applications. Proven expertise in .NET and C#, adept in designing and implementing scalable solutions within agile environments. Strong background in REST APIs, SQL, and modern front-end technologies such as JavaScript and TypeScript. Excels in translating business requirements into actionable engineering tasks, contributing effectively to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REST APIs, JSON, SQL, NoSQL,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React, Vue.js,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ElasticSearch,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Bitbucket, Travis CI, Azure DevOps,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Twilio, RabbitMQ, Akka, ActiveMQ, CQRS, Event Sourcing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reliable components for business-critical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the platform's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leadership and key stakeholders to develop new features in response to business-critical needs, applying a user-centric approach to system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high-level business needs into actionable engineering requirements through effective communication and documentation, bridging the gap between technical intricacies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operations, and product management to ensure timely release cycles while maintaining high product quality through rigorous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focusing on scalability and performance optimization to support real-time data processing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dynamic web applications, enhancing responsiveness and user engagement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embracing the philosophy of “You build it, you run it” to manage system reliability and performance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improving deployment frequency and reducing lead time for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actively writing unit tests and collaborating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resource efficiency and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to troubleshoot complex software issues, fostering a culture of innovation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micro-optimization techniques and performance monitoring, ensuring that the software meets both current and future technical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technical and non-technical audiences to facilitate better understanding and onboarding of new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in best coding practices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cultivate a collaborative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stand-ups and sprint planning meetings,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and allocate tasks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high-availability services that handle extensive data transactions efficiently and reliably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JSON-based 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communication between front-end and back-end systems, employing best practices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integration/continuous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a consistent deployment process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integrate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interface and user experience of internal and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refactoring strategies for legacy systems, reducing latency and enhancing user satisfaction, contributing to an improved service quality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(TDD) practices resulting in a significant decrease in bugs reported post-deployment, fostering a commitment to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NoSQL/databases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and management, ensuring fast performance and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discussions to promote the use of microservices and event-driven architectures, aligning software design with business needs and scalability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provide support for production systems, demonstrating commitment to system reliability and responsiveness to incidents or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coding standards, enhancing team competency and cohesion throughout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reviews, championing the use of patterns such as CQRS and Event Sourcing to enhance system flexibility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meetings to discuss requirements gathering, system architecture, and design implementation to better align business objectives with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