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web development, specializing in JavaScript, Node.js, and React. Proficient in building high-performance websites and applications with a focus on user experience and collaboration. Proven track record in optimizing web applications and collaborating with cross-functional teams to deliver robust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Ruby, SQL, HTML5, CSS3, TypeScript, Python,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Sass/SCSS,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Ruby on Rails, Laravel, Django,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Elasticsearch, Couchbase,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Docker, Kubernetes, Git,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Netlify,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performance through meticulous execution of high-quality code derived from mockups and technical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translate intricate UI/UX designs into functional interfaces, ensuring pixel-perfect adherence to design specifications, thereby improving the overall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Redux for state management in complex applications, streamlining data flow and improving maintainability by adhering to best practices in modern JavaScript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mobile and web applications, connecting front-end interfaces to back-end databases effectively, which increased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 and retrieval, optimizing queries and implementing index strategies to enhance application speed and efficiency for high-traffic scenarios, thus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build process, optimizing asset delivery and improving page load times by minimizing and transpiling JavaScript code for cross-browser compatibility and mobile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refactoring of existing applications, focusing on load time reduction and resource optimization, resulting in a more efficient codebase and improved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best practices, facilitating knowledge sharing and fostering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quality assurance practices to maintain high coding standards and ensure compliance with industry best practices, which significantly reduced bugs and issues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methodologies, including unit testing and integration testing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improving overall application quality before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ceremonies and contributed to sprint planning sessions, helping shape the development roadmap, which resulted in better alignment with stakeholder expectations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measures by applying OWASP principles and conducting regular code audits to identify vulnerabilities and ensure the integrity of applications deployed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project documentation for all applications and APIs, providing clear guidelines and details for future maintenance and enhancements, which improved team productivity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resulting in seamless project deployments and faster iteration cycles, enhancing overall team efficiency and responsiveness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feedback, ensuring product features aligned with business goals and user needs, which led to higher client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dynamic, user-friendly interfaces that adhere closely to modern web accessibility standards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efficiency of development processes by implementing and promoting best practices, including code modularization and reusability, which contributed to a significant increase in code maintainability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rendering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SEO performance and faster initial load times for the end-user, enhancing user experience and client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define business requirements, translating them into technical specifications that guide development, thereby ensuring alignment with business objectives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and APIs by employing best practices in caching and database indexing, which drove improvements in application speed and responsiveness, ultimately enhancing user experience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product offerings and supporting the company's strategy for reaching broader mobile user segments through better cross-platform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adopting Agile methodologies, fostering a collaborative and adaptive work environment that enhanced team dynamics and project execution timelines, which led to higher morale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components and integrated third-party libraries to enhance user interface functionality, ensuring adherence to design specifications and improving user interaction with the final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of applications, employing advanced analytical skills and tools to identify and resolve issues promptly, minimizing downtime and improving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features, use cases, and design decisions, which served as a valuable resource for both current teams and future development efforts, facilitating smoother transitions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extensively, deploying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scalability, reliability, and high availability for critical business applications serving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programs and knowledge-sharing initiatives focused on emerging technologies and trends in the industry, helping to align team skills with the latest development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