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Proven expertise in enhancing developer experience through effective tooling and operational patterns, equipped with strong problem-solving abilities and a passion for life sciences.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Python,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Django, Flask, Express, React, Angular, Vue.js,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CI/CD:</w:t>
      </w:r>
      <w:r w:rsidRPr="00106EA3">
        <w:rPr>
          <w:rFonts w:ascii="Roboto Light" w:eastAsia="Roboto Light" w:hAnsi="Roboto Light" w:cs="Roboto Light"/>
          <w:sz w:val="20"/>
          <w:szCs w:val="20"/>
        </w:rPr>
        <w:t xml:space="preserve"> Docker, Kubernetes,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Elasticsearch,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Monitoring:</w:t>
      </w:r>
      <w:r w:rsidRPr="00106EA3">
        <w:rPr>
          <w:rFonts w:ascii="Roboto Light" w:eastAsia="Roboto Light" w:hAnsi="Roboto Light" w:cs="Roboto Light"/>
          <w:sz w:val="20"/>
          <w:szCs w:val="20"/>
        </w:rPr>
        <w:t xml:space="preserve"> Git, JIRA, Grafana, Prometheus, Terraform, Sentry,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developer tooling that enabled frictionless development workflows, significantly improving productivity and satisfaction among engineering teams and promoting a culture of rapid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and designers to enhance the user experience of in-house development tools, focusing on simplicity, efficiency, and integration with existing frameworks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containerized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deployment processes and high availability of production services through effective orchestration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CI/CD pipelines by integrating automated testing and deployment processes that reduced code delivery times and increased overall software quality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APIs and backend services that power various applications, ensuring performance optimization and scalability to accommodate increased usage patterns from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engineering practices by advocating for feedback loops and quality integration into development workflows, resulting in higher code quality and reduced bugs in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project management best practices using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development progress and enhance accountability across engineering teams while ensuring milestone compliance and timely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to equip engineers with the best practices in utilizing internal tools and promoting a culture of continuous improvement throughout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qualitative and quantitative feedback from developers to inform iterative improvements on tooling and workflows, demonstrating adaptability to changing needs and technological advances.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leading initiatives to enhance system resilience and responsiveness to meet user demands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amongst teams to align overall engineering goals, helping to standardize best practices across development teams and promoting a cohesive development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towards adopting modern architectures, incorporating microservices and serverless computing features that allow scaling solutions effectively while managing costs and resource utilization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libraries and tools to enrich the functionality of core platforms, allowing developers to leverage advanced features without compromising performance or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to uphold high-quality standards while fostering a collaborative learning environment among peers across the engineering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 culture of shared ownership within engineering teams, empowering developers to take charge of the complete software development lifecycle, further enhancing their engagement and investment in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scalable backend service development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reliable, fault-tolerant solutions that support millions of users worldwide.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performant architectures that handle high transaction volumes efficiently in real-time web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relational and non-relational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optimized queries and structures to support data needs while ensuring fast access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monitoring and troubleshooting processes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proactive performance tuning and incident response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and participated in daily stand-ups, sprint planning, and retrospectives to improve project delivery timelines while encouraging team collaboration and focus on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and integration tests to ensure code quality and functionality, successfully reducing regression occurrences in subsequent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design decisions, advising on best practices and technology choices that align with the company's long-term vision and cloud strategy.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assess project requirements and develop tailored technical solutions that meet business goals while adhering to scalability and maintainability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onboarding new engineering hires, providing guidance and knowledge transfer to help them acclimatize quickly to team practices, tools, and company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feedback loops into the development process, empowering developers to provide input on tooling and workflows, leading to ongoing enhancements without disrupting 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optimizations and scalability assessments of services and applications, leading to significant improvements in user experience and system load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effectively across numerous projects, enabling streamlined collaborative development and history tracking for easier audits.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