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geometric algorithms and advanced computational geometry techniques. Adept at developing complex systems that manage intricate geometric data, I bring extensive proficiency in C++ and parallel processing. Proven ability to collaborate effectively with cross-functional teams and leverage cutting-edge technologies to provide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VTK, OpenGL, Boost, OpenMP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Geometric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Mesh Processing, Computational Geometry, Polygon Processing, 3D Modeling, Path Generation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CMake,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MPI, OpenCL, CUDA, Threading, Task Parallel Library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mesh processing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complex geometric data handling, ensuring high-performance execution in data-heavy computations relevant to additive manufacturing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2D geometric processing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accuracy in generating laser paths for printing, directly contributing to the magnified operational efficiency of the production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of process and application engineers to identify pain points and consult on suitable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innovations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 operational workflows and enhance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algorithms to ensure robust performance across various application scenarios, actively contributing to the product lifecycle with a focus on quality assurance and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accelerate computation-intensive tasks, leading to significant improvements in system throughput and contributing to successfully meeting tight project deadlines and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build and deployment processes, which improved cross-platform compatibility and facilitated smoother integration of new software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created software modules, ensuring knowledge transfer and continuous improvement in project onboarding processes for incoming engineers and technical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team discussions aimed at fostering an inclusive development environment that nurtured innovative thinking and collaboration while adhering to best coding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team hackathons to ideate and prototype new solutions, showcasing creativity and a commitment to pushing the frontiers of geometric algorithm applications in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geometric algorithms and additive manufacturing, ensuring that project advancements were aligned with the latest research and technological developments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junior engineers on algorithm optimization techniques, enhancing their understanding of both theoretical concepts and practical implementations, ultimately strengthening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software sprint planning meetings, playing a key role in defining project scopes and timelines to meet strategic objectives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adaptable experience for internal stakeholders by providing timely software updates which reflected user feedback and evolving project demands, demonstrating commitment to continuous improvement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mathematical principles and coding paradigms to craft algorithms that tackle complex geometric transformations, fostering significant growth in reliable production processes and customer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VTK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representation of geometric changes to assist engineers in decision-making and bolster interactive design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efficient data processing and enhance application performance for cloud-based services, focusing on reliability and system resilience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essential machine learning algorithms in Python to support predictive analytics features, contributing to the team’s enhancement of data-driven decision support systems for the AWS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from monolithic architecture to microservices, employing various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solutions to improve deployment times and application availability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Ran extensive performance tuning exercises on complete software systems, identifying bottlenecks in critical systems and implementing optimizations leading to elevated throughput and reduced response times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design, develop, and deploy serverless application features on AWS,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cloud resource management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incidents,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logging frameworks to enhance system observability and reliability, leading to improved service availability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robust RESTful APIs that facilitated seamless integration with various frontend applications,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effectively communicated across layers of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through rigorous code refactoring and optimization techniques, effectively applying knowledge of algorithms to elevate application responsiveness and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reviews, showcasing developed features while collecting user stories and feedback, translating stakeholder needs into actionable requirements that shaped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senior engineers to refine coding standards and protocols, resulting in the establishment of an internal wiki that provided guidelines and best practices for ongoing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foster team communication and collaboration through daily stand-ups and retrospective meetings, ensuring the team consistently aligned with project milestones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effectively to increase code quality and correctness, promoting a practice of continuous integration, enhancing team confidence in deploying new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