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intelligent web and mobile applications specializing in GenAI and LLM technologies. Proven ability to design and implement robust, scalable workflows that enhance user experience and improve clinical documentation accuracy. Adept at collaborating with cross-functional teams to leverage advanced AI techniques, driving real-time system integrations and achieving high standards of clinical reliability. Committed to continuous learning and innovation in the healthcare sector, utilizing data-driven approaches for ongoing model enhancement and deployment.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 AI:</w:t>
      </w:r>
      <w:r w:rsidRPr="00106EA3">
        <w:rPr>
          <w:rFonts w:ascii="Roboto Light" w:eastAsia="Roboto Light" w:hAnsi="Roboto Light" w:cs="Roboto Light"/>
          <w:sz w:val="20"/>
          <w:szCs w:val="20"/>
        </w:rPr>
        <w:t xml:space="preserve"> TensorFlow, PyTorch, Hugging Face Transformers, scikit-learn,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FastAPI, Flask, Django, Node.js,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Vector Databases,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Evaluation &amp; Testing Tools:</w:t>
      </w:r>
      <w:r w:rsidRPr="00106EA3">
        <w:rPr>
          <w:rFonts w:ascii="Roboto Light" w:eastAsia="Roboto Light" w:hAnsi="Roboto Light" w:cs="Roboto Light"/>
          <w:sz w:val="20"/>
          <w:szCs w:val="20"/>
        </w:rPr>
        <w:t xml:space="preserve"> Jupyter Notebooks, Unit Testing (pytest), A/B Testing Tools, Selenium, Supervised Learning Frameworks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that effectively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enabling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enhance clinical documentation efficiency and reliability for healthcare professionals.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researchers, engineers, and clinicians, to translate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language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real-world clinical applications, improving clinician-patient engagements significantly and ensuring high trust in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versatile workflows using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designs that maintain robustness under varying clinical conditions while accommodating change and new capabilities with minimal friction.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evaluation methodologies, creating benchmark datasets and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human-in-the-loop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consistently captured insights for improving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in clinical contexts, ensuring ongoing product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assess model behavior, employing tools to monitor system performance and conduct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A/B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enhancements against established operational baselines.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vector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retrieval effectiveness in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thereby increasing the system's ability to handle multifaceted clinical queries with precision.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rapid prototype development of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prompting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findings from ongoing evaluations to accelerate the deployment of state-of-the-art capabilities into production-level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architectural decisions that defined how workflows were structured and optimized, establishing protocols for data flow and guiding the development of high-quality, maintainable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collaborative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automation and observability tools in the deployment process, ensuring uninterrupted service and enhancing user satisfaction through robust post-processing guardrails and monitoring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knowledge sharing within the team by conducting regular workshops to disseminate insights from model evaluations, thereby fostering a culture of continuous improvement and organizational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experience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function calling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agentic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comprehensive and efficient models capable of addressing diverse healthcare scenarios, prioritizing clinician feedback in product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versions of complex workflows while ensuring compliance with strict clinical and operational regulatory requirements, bolstering overall system integrity and trustworthiness in outputs observed in real-time.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large-scale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effectively integrated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ensuring high availability and low latency in service delivery for healthcare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 interfaces, enhancing the user experience by implementing advanced features that improved clinician interaction with medical documentation systems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facilitated communication between various system components, ensuring seamless integration and efficient data handling across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and local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enhancing data retrieval processes and enabling rapid access to essential patient information crucial for clinical decision-making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automatic deployment pipelines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setup process for development environments and ensuring consistent application performance across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employing agile methodologies to adapt to evolving project requirements and deliver high-quality features within predefined timelines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functional requirements, translating them into technical specifications that directed the development of user-centric applications tailored for healthcare practitioners'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applications leveraging extensive profiling tools, improving efficiency and reliability of services that handle high volumes of healthcare data transactions continuously.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test cases and performed quality assurance testing, mitigating risks and ensuring compliance with healthcare regulations while maintaining a high standard of software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APM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addressing bottlenecks, and providing maintenance support, which ensured the seamless operation of critical healthcare applications deployed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and wrote documentation for team members, creating a shared understanding of architectural decisions and fostering team collaboration and innovation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best coding practices and maintainability standards by conducting code reviews, contributing to an overall increase in code quality and team productivity across various software development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