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primarily on frontend technologies for web and mobile applications. Expertise in crafting exceptional user experiences through React and TypeScript, while maintaining high code quality and architectural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Ant Design, React Query,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ESLint,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Data Management:</w:t>
      </w:r>
      <w:r w:rsidRPr="00106EA3">
        <w:rPr>
          <w:rFonts w:ascii="Roboto Light" w:eastAsia="Roboto Light" w:hAnsi="Roboto Light" w:cs="Roboto Light"/>
          <w:sz w:val="20"/>
          <w:szCs w:val="20"/>
        </w:rPr>
        <w:t xml:space="preserve"> RESTful APIs, Axios, GraphQL, WebSocket,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Testing:</w:t>
      </w:r>
      <w:r w:rsidRPr="00106EA3">
        <w:rPr>
          <w:rFonts w:ascii="Roboto Light" w:eastAsia="Roboto Light" w:hAnsi="Roboto Light" w:cs="Roboto Light"/>
          <w:sz w:val="20"/>
          <w:szCs w:val="20"/>
        </w:rPr>
        <w:t xml:space="preserve"> Docker, CI/CD, Jira, Postman,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contributing significantly to user interface design and development while adhering to strong coding standards and best practices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transform intricate business requirements into intuitive, user-centered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that effectively meet user needs and enhance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a design system to guarantee consistency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styling, and interactions across multiple applications, ensuring seamless integration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through the implementation of responsive design principles, enhancing accessibility and ensuring robust testing coverage to deliver high-quality user experiences across our product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management, actively participating in sprint planning, daily stand-ups, and retrospective meetings, fostering a collaborative team environment to achieve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code reviews and mentoring sessions, promoting knowledge sharing within the team while emphasizing the importance of writing maintainable and modular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competitive research to analyze competitor interfaces, identifying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gaps and opportunities, and leveraged insights to propose innovative solutions that elevate user experiences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streamline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improving the efficiency of feature delivery while ensuring adherence to design principles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stayed updated with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frontend development, demonstrating curiosity and a commitment to lifelong learning through self-study and participation in tech community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minimizing bugs and enhancing user satisfaction for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collaboration with designers to create visually appealing interfaces, aligning design specifications with development goals to maintain aesthetic integrity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state management in complex applications, enhancing the performance and maintainability of data-driven features while enabling seamless communication with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teams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consumption and enhance data fetching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responsive application interactions and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while maintaining application stability and reliability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brainstorming sessions that encouraged creative problem-solving, adaptability, and innovation, resulting in efficient solutions to challenging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translating business requirements into functional and aesthetically pleasing user interfaces that improve overall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maintainability and performance while embracing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best coding practices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wireframes and prototypes, ensuring alignment between design intent and technical feasibility in applications for optimal user interactions and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post-deployment and improving code reliability and consistency across multiple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networking with other professionals, and staying current with evolving technologies in the frontend domain, exemplifying a commitment to community and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with team members, following standard branching strategies to facilitate smooth integration of codebase changes and feature rollouts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coding best practices, optimize for efficiency, and share technical knowledge, enabling collective team growth and continuous improvement in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user-centered design processes and usability testing, applying insight-driven methodologies to enhance user interfaces based to improve usability and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in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clarity on code structure and design choices for future reference and onboarding of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design system guidelines to maintain consistency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libraries, fostering efficient design practices and facilitating faster development cycles for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within applications to enhance performance and ensure effective data management, improving responsiveness of applications to achieve smoother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tools and trends in frontend development to introduce new technologies and best practices, ensuring that the team stays ahead of industry developments and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