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Proficient and results-driven software engineer with over 11 years of experience specializing in web and mobile application development. Adept at designing scalable frontend architectures and improving developer experience through innovative tooling and quality standards. Demonstrated expertise in leading teams to achieve exceptional frontend performance and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Python,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Vue.js, Angular, Redux, Material-UI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Terraform, CircleCI,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&amp; Caching:</w:t>
      </w:r>
      <w:r w:rsidRPr="00106EA3">
        <w:rPr>
          <w:rFonts w:ascii="Roboto Light" w:eastAsia="Roboto Light" w:hAnsi="Roboto Light" w:cs="Roboto Light"/>
          <w:sz w:val="20"/>
          <w:szCs w:val="20"/>
        </w:rPr>
        <w:t xml:space="preserve"> PostgreSQL, Redis, MongoDB, Elasticsearch,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Playwright, Jest, Cypress, Datadog, CloudWatch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Netlify, Git, Webpack, Babel, Figma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a scalable frontend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high-performance standards and improving overall application reliability across diverse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 team culture centered around best practices in frontend development and quality assurance, while facilitating personal growth through paired programming and code reviews.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robust design system that streamlines UI components, ensuring consistent user interfaces and enhancing developer productivity through improved state management and reusable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and design teams to translate user feedback into actionable improvements, employing agile methodologies to deliver optimal user experiences in a timely manner.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the integration of AI tools to enhance code quality and reduce deployment times, advocating for a data-driven approach to engineering that improved site reliability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implement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testing and deployment processes to expedite development cycles while ensuring stringent quality controls were maintained.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in developer tooling by introducing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optimizing resource provisioning and reducing manual configuration errors throughout the engineering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culture of testing by establishing baseline expectations for unit and integration testing,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Playwright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that application components met quality standards before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adopted new technologies and frameworks based on evolving industry trends, promoting a forward-thinking mindset that allows engineering teams to remain agile and competitive.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teams to facilitate knowledge sharing about best practices in frontend development, enhancing collaboration and thematic learning across engineering and design disciplines.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principles of accessibility and usability to all features developed, ensuring that products meet the needs of all users, including those with disabilities, while following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strategic initiatives aimed at improving application performance metrics, optimizing load times through refined resource management techniques and code splitting.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evaluations of the frontend applications,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actionable insights and informed decision-making for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planning and execution of the migration to modern JavaScript frameworks, leading efforts for training sessions that upskilled team members on new best practices and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developer experience by providing comprehensive onboarding documentation and continuous local development support for teams adopting new technologies, aligning with overall business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high-quality applications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best practices in code organization, which led to increased maintainability and ease of collaboration among teams during my tenure.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dynamic backend services built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supported by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seamless data exchange between user interfaces and backend systems to enhance overall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reusable UI components under a collaborative workflow,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application state efficiently while promoting consistency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knowledge-sharing sessions aimed at disseminating information on emerging frontend technologies and strategies, encouraging a culture of continuous improvement and innovation 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user accessibility and experience by implementing best practices in design, ensuring cross-browser compatibility, and adhering to guidelines that enhance usability and interface interactions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CI/CD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workflows and reducing development bottlenecks to improve overall delivery timelines and quality assurance.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assessed the performance of existing applications using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areas for improvement and collaborating with engineers to implement enhancements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architecture discussions that guided the engineering team's direction, leveraging my expertise to ensure robust frontend infrastructures that are scalable and maintainable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integration of third-party APIs, ensuring that all applications conformed to established standards for performance, reliability, and security through effective code reviews and testing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modern development environments and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promoted consistency amongst development and production setups, enhancing the team’s ability to troubleshoot and deploy software.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enforced coding standards and development workflows that optimized the time spent on maintenance and onboarding of new developers into the codebase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the strategic implementation of software quality assurance practices, creating mechanisms to monitor code compliance and performance metrics aligned with organizational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