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designing and implementing backend systems. Proven track record in cloud-based solutions and database management, with expertise in modern programming languages and frameworks. Strong ownership mentality coupled with a collaborative spirit to improve patient care through innovative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DynamoDB, Spanner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 Pipelines: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Airflow, Dagster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Golang, Java,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Redis, GraphQL, REST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backend systems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scalability and performance, creating seamless interactions between components and delivering a high-quality user experience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efficient data handling, implementing indexing strategies and query optimizations that led to improved response times and better resource allocation in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smooth communication between frontend applications and backend services, ensuring best practices in security and performance at every stage of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Dagster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reliable data ingestion, transformation, and orchestration while collaborating with data engineers to align on project requirements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development, utilizing best coding standards and practices to maintain code quality and deliver exceptional software solutions that meet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stakeholders to gather requirements and translate technical specifications into actionable project tasks, fostering a culture of transparency and efficiency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modern CI/CD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workflows, integrating automated testing and deployment procedures that significantly reduced build times and improved delivery schedules.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data security and compliance with healthcare regulations by implementing stringent access controls and encryption standards, aligning with HIPAA guidelines and protecting sensitive patient information from unauthorized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that improved code quality through regular code reviews and collaborative pair programming sessions, fostering skill growth among team members and enhancing overall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backend architectures to facilitate efficient data queries, reducing server load and enhancing user experience through minimal data transfer without sacrificing functionality 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to sprint planning and retrospectives while driving project timelines and ensuring deliverables align with client expectations and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backend development, creating a knowledge-sharing environment that encouraged continuous learning and professional growth among colleagues.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new technologies and frameworks,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and improving application performance, demonstrating a proactive approach in expanding expertise and technical capabilities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cloud-native solutions that provided flexibility, resilience, and cost-efficiency, ultimately supporting the company's strategic goal of enhancing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logs to diagnose issues, implement improvements, and optimize service delivery, ensuring a smooth operational workflow and enhancing overall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modular architectures that facilitate scalability and easier deployment across different environments, improving both productivity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implementing relationships and normalization strategies that increased data integrity and retrieval speeds, ensuring robust performance for client applications and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secure and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services, enhancing inter-service communication and enabling seamless integrations with third-party applications, which significantly extended the product's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business requirements and translate them into technical specifications, demonstrating excellent communication skills while ensuring alignment across development and product management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infrastructure as code, enabling rapid provisioning and scalable infrastructure setups, which streamlined deployment processes and enhanced operational efficiency for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unit and integration testing suites into development workflows,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Java applications, ensuring code reliability and performance before transitioning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performance monitoring and optimization of existing systems, addressing bottlenecks and applying code refactoring where necessary, leading to enhanced application responsiveness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reduced inconsistencies across different environments and enhancing overall development and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logging and monitoring solutions to track application performance and diagnose issues effectively,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system health metrics and ensure application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team sprints and stand-ups following agile methodologies, fostering team collaboration and ensuring alignment on goals, tasks, and project milestones toward timely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coding challenges and hackathons, demonstrating a proactive attitude toward coding excellence and continuous learning while fostering innovation and technical exploration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new interns and junior developers on technical and soft skills, fostering a collaborative and inclusive culture that encourages initiative and personal growth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