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Site Reliability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focused on web and mobile applications, specializing in AWS, Azure, and site reliability practices. Proven track record of driving innovation, optimizing performance, and ensuring application reliability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Dynatrace, Splunk, Prometheus, Grafana, ELK Stack, Zabbix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 Management:</w:t>
      </w:r>
      <w:r w:rsidRPr="00106EA3">
        <w:rPr>
          <w:rFonts w:ascii="Roboto Light" w:eastAsia="Roboto Light" w:hAnsi="Roboto Light" w:cs="Roboto Light"/>
          <w:sz w:val="20"/>
          <w:szCs w:val="20"/>
        </w:rPr>
        <w:t xml:space="preserve"> Terraform, Ansible, Docker, Kubernetes,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CI/CD, CircleCI, Travis CI, Harness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Python, Bash, Node.js,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Oracle DB, MySQL, Redis, MongoDB,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Site Reliability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high-availability monitoring solutions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Zabbix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incident response time for critical issues and enhancing system reliability for clients'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security and infrastructure groups, to implement best practices that ensured compliance and optimized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configuration drift across multiple environments while ensuring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activities, conducting post-incident analyses to identify root causes and implementing corrective actions that enhanced system resilience and performance for banking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enabling rapid deployment and scaling of applications, which fostered greater flexibility and robustness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capacity planning and performance tuning initiatives across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resource utilization and minimizing operational costs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disaster recovery plans and backup strategies, ensuring data integrity and availability through rigorous testing and validation processes, fostering reliability under unforeseen circumstances.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sharing industry best practices with junior engineers and contributing to the growth and development of the technical team, promoting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automation opportunities within daily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which improved workflow efficiency and reduced manual intervention in routine tasks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and reviews, ensuring alignment of engineering goals with broader business objectives while maintaining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solutions to complex challenges involving cross-platform deployment and management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enhancing speed and efficiency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principles, assessing their applicability to current processes and the potential for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presentations to stakeholders, effectively communicating complex technical concepts and influencing decision-making processes in support of critical projects and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reports on system performance and incident management, utilizing data analytics tools to drive informed business decisions and strategic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align application reliability objectives with business needs, fostering a customer-centric approach to technical solutions that enhance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availability for client-facing software solutions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that improved release cycles and expedited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enhancing the functionality of web applications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with front-end systems and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by implementing automated testing frameworks,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CheckMarx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security standards and maintainability in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incident management practices, leading post-mortem reviews and implementing learned improvements to reduce recurrence of production issues, enhancing overall service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develop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across development and production environments while enhancing deployment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forums to share knowledge on best practices in software engineering, driving continuous improvement and a culture of learning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optimization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proactive solutions to maintain optimal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into application development cycles, ensuring operational readiness for deployments and reducing downtime through effective monitoring of key performance indicators.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high availability through replication strategies and thorough backup routines that safeguarded data against loss or corruption.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define system requirements and design high-level architecture for new features, ensuring alignment with business objectives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system architecture and operational procedures that serve as a knowledge base for current and future team members, fostering knowledge transfer and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