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specializing in web and mobile application development. Adept in both frontend and backend technologies with a strong commitment to collaborative teamwork and continuous learning.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Golang, Java, JavaScript, TypeScript, Ruby, C#,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Angular, Vue.js, Bootstrap, Sass, jQuery, HTML5, CSS3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Django, Flask, Spring Boot, Node.js, Express, Ruby on Rails, ASP.NET Core, GraphQL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Storage: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Neo4j, Redis, Elasticsearch, SQLite, Oracle 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Jenkins, Git, GitHub, AWS, Azure DevOps, CircleCI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Apache Kafka, Apache Spark, Hadoop, Tableau, InfluxDB, SQLAlchemy, Pandas, NumPy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senior engineers at Blend360 to design robust software architectures, applying principles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methodology and continuous integration, which improved development efficiency and overall product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of intricate features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responsiveness and performance while integrating with backend systems, significantly enhancing user experience on web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implemented automatic testing protocols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increased code reliability and maintainability while reducing troubleshooting time for software defects.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frequent code reviews,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control, which enhanced team productivity and fostered a culture of knowledge-sharing and collaborative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scalable database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data retrieval speeds and ensuring efficient data management practices across various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maintained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deployment processes and minimizing downtime during releases for a smoother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of applications, contributing to easy deployment and scalability while promoting consistency across different computing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detailed documentation for systems and processes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Markdown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improved knowledge transfer and onboarding processes for new developers.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through pair programming and hands-on guidance, fostering an environment of growth and encouraging innovation within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real-time data processing, improving application responsiveness and data handling capabilities in high-traffic scenarios during critical product launches.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APIs effectively into web applications while ensuring high availability and performance, enhancing communication channels between different technologies and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architectural discussions to incorporate industry trends and emerging technologies into project planning, ensuring Blend360 remained competitive and forward-thinking in its offerings.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technical solutions for client needs by analyzing requirements and designing appropriate systems, prioritizing user-centered design and best coding practices throughout the process.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requirements and translate them into technical solutions, ensuring alignment with business goals and successful project outcomes.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community forums and tech meetups to stay updated on emerging technologies and industry trends, which contributed to ongoing professional development and knowledge growth.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web services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at AWS, contributing to improved performance and reliability of backend systems that supported vast user traffic.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user-facing components for large-scale applications,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alongside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 seamless user interface while adhering to best design principles.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on integrating cloud services using AWS, focusing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achieve serverless architecture and improve application scalability and reliability with low operational costs.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migration projects to convert on-premise applications to cloud-native solutions, resulting in significant enhancements in maintainability and operational efficacy across product 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complex data analysis and modeling, enhancing decision-making processes by providing actionable insights derived from business-critical datasets and application logs.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fostering a DevOps culture by collaborating with operations teams to implement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and automate deployment pipelines, which increased the frequency and quality of releases.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Collaboratively developed and refined software requirements with product teams to ensure alignment with user needs and mitigate future issues during the development process.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 while leading daily standups, sprint planning, and retrospectives, fostering accountability and productive interactions among team members to achieve project milestones.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observability tools to track application performance and health, leading to rapid identification and resolution of production issues, thereby maintaining high service availability.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Tested applications rigorously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unit tests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integration tests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achieving greater code coverage and reliability, and facilitating easier maintenance through early bug detection and resolution.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software quality by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collaborative development and implementing code review processes that ensured adherence to coding standards and project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open-source projects and internal tooling that streamlined workflows, showcasing a commitment to community involvement and resourcefulness in problem-solving.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