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microservices and high-scale applications. Proficient in advanced technologies including gRPC, GraphQL, Java, and C#. Known for strong collaborative skills and a passion for problem-solving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ASP.NET Core,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JUnit,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resilient, high-scale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support content delivery and reduce latency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cross-functional teams to innovate and enhance content delivery systems, employing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a culture of high performance and continuous improvement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database schemas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high-performance data retrieval and responsiveness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patterns, significantly improving scalability and maintainability of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debugging processes to uphold software quality standards, enhancing code efficiency and reducing bugs in production, while actively mentoring junior engineers in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performance monitoring and logging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bottlenecks and improve overall application performance, aligning with industry standards for observability.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messaging between services, streamlining workflows and enhancing response times for critical application functionalities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that streamlined data retrieval processes, improving efficiency for both developers and end-users through tailored query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business requirements into technical specifications, demonstrating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integrated emerging technologies and industry trends to strengthen the product's infrastructure, ensuring staying ahead in the rapidly evolving tech landscape.”,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procedures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ensuring code reliability prior to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speed of application rollouts and consistency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communication with stakeholders to align objectives and priorities, effectively managing project timelines while ensuring high-quality deliverables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engineering teams to promote best practices, encourage continuous learning, and foster an environment of technical excellence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applications in a cloud-based environment, ensuring efficient service integration with various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ensuring the application layers support and enhance the interaction between users and services, adhering strictly to industry protocols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on-premise applications to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 development cycles, from ideation to release, ensuring alignment between technical solutions and business objectives through effective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resulting in improved deployment workflows and reduced inconsistencies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recommending enhancements to improve response times and system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unit and integration testing through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maintainable codebase that minimizes the risk of defects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impactful dashboards for monitoring service metrics and logging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incident response and enabling proactive system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retrospectives to identify improvement areas in collaboration methods and project management, ultimately enhancing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microservices architecture, contributing to the professional growth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automated testing protocols and frameworks, significantly improving software delivery timelines and quality assurance standards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discussions around architectural improvements and technology adoption within the team, ensuring the engineering practices evolve with industry best practices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