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Golang, TypeScript, and modern frameworks with a strong focus on delivering high-quality,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JavaScript, Python, Java,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Django, Spring Boot,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Microsoft SQL Server,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Terraform,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SOA, gRPC, JSON, OpenAPI,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managers to translate user requirements into functional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responsive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accessibility standards and modern UI/UX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sessions, promoting best practices in software development and fostering a culture of excellence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optimized application performance bottlenecks,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debugging, improving application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deliver new features, enhancing product offerings while adhering to Agile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ensuring seamless integration across various platforms while maintaining high standards of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and contributed to the team wiki, promoting transparency and aiding in on-boarding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application issues, utilizing deep analytical and problem-solving skills to maintain system integrity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using various frameworks and strategies, ensuring software reliability and quality across deployments and enhancing user confidence in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storage, implementing best practices for database design and optimization to support robust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and managing cloud-based applications, ensuring scalability and reliability while minimizing downtime and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the deployment pipeline and enhancing the continuous integration and continuous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engaging in daily stand-ups and sprint retrospectives to improve project workflow and team dynamics, enhancing overall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culture of security in application development, embedding security practices in code reviews and development cycles to mitigate vulnerabilities and ensure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growth and aiding in skill development while sharing knowledge and experience to improve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while ensuring an engaging user interface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containerized applications and streamlining the deployment process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and Scrum methodologies, participating in bi-weekly sprints to iterate on application features and improvements based on stakeholder feedback and user testing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microservices, ensuring seamless communication and data exchange while maintaining focus on performance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server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user engagement metrics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with modern tools and frameworks, ensuring application quality and reliability while reducing bugs and improving overall user satisfaction over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operational efficiency and software update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best practices in software development, code quality, and application performance, fostering a culture of continuous learning and improvement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observability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monitoring and troubleshooting across microservices and deployments, enhancing operational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onboarding materials that supported knowledge transfer across teams and facilitated smooth transitions for new hires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and product review meetings to gather insights and recommendations for future product iterations and feature enhancements, directly impacting development priorities and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and outline software specifications, translating client needs into actionable development tasks and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