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Skilled Software Engineer with 11 years of experience in software development, specializing in architecture and implementation of secure, scalable integrations for web and mobile applications in the financial services sector. Experienced in building RESTful services and managing APIs with a focus on banking systems and digital transformation.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Python, JavaScript, SQL, TypeScript, Java,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RESTful APIs, SOAP, GraphQL, Webhooks, ETL/ELT, Apache Kafka, RabbitMQ, Azure Service Bus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DevOps:</w:t>
      </w:r>
      <w:r w:rsidRPr="00106EA3">
        <w:rPr>
          <w:rFonts w:ascii="Roboto Light" w:eastAsia="Roboto Light" w:hAnsi="Roboto Light" w:cs="Roboto Light"/>
          <w:sz w:val="20"/>
          <w:szCs w:val="20"/>
        </w:rPr>
        <w:t xml:space="preserve"> Azure, AWS, Docker, Kubernetes, Terraform, CI/CD, Git,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Data Engineering:</w:t>
      </w:r>
      <w:r w:rsidRPr="00106EA3">
        <w:rPr>
          <w:rFonts w:ascii="Roboto Light" w:eastAsia="Roboto Light" w:hAnsi="Roboto Light" w:cs="Roboto Light"/>
          <w:sz w:val="20"/>
          <w:szCs w:val="20"/>
        </w:rPr>
        <w:t xml:space="preserve"> Microsoft SQL Server, PostgreSQL, MySQL, MongoDB, NoSQL, Data Warehousing, Azure Cosmos DB,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Authentication:</w:t>
      </w:r>
      <w:r w:rsidRPr="00106EA3">
        <w:rPr>
          <w:rFonts w:ascii="Roboto Light" w:eastAsia="Roboto Light" w:hAnsi="Roboto Light" w:cs="Roboto Light"/>
          <w:sz w:val="20"/>
          <w:szCs w:val="20"/>
        </w:rPr>
        <w:t xml:space="preserve"> OAuth 2.0, OIDC, mTLS, JWT, SSL/TLS, API Security, Data Encryption, Identity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and optimized existing integration workflows to enhance operational efficiency,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webhooks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exchange between banking systems and digital platforms, which improved user experiences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specifications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detailed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dictionaries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flow diagrams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clarity in integration processes and ensure smooth collaboration among stakeholders, fostering a culture of documentation and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owners and business analysts, to gather requirements and translate them into robust integration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consistency and scalability of integration services, ensuring expedited release cycles and robust service orchestration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observability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integration reliability, thereby mitigating risks associated with production incidents and minimizing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patterns, leading to improved team performance and adoption of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centralized monitoring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Application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developed alerting mechanisms to proactively address issues before they impacted end-users, increasing system reliability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for transactions and treasury services, ensuring accurate, real-time data processing and reporting, which played a key role in strategic decision-making and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advanced authentication methods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mutual TLS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posture and compliance with financial regulations, contributing to a safer customer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for production issues, employing systematic troubleshooting techniques to develop corrective actions that improved overall integrations and reduced incident response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API management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API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features and facilitating easier access to integration capabilities for internal and external stakeholders, resulting in increased platform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sessions focused on integrating with third-party fintech solutions, ensuring direct alignment with corporate goals and compliance standards, which improved adaptability in a dynamic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 datasets, optimizing SQL queries and leveraging indexing strategies which improved data retrieval times and reporting accuracy significantly during peak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migrations and transformations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 Integration Services (SSIS)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consistency during transitions between legacy and modern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pension management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Agile methodologies and various development frameworks that continuously improved service offerings and customer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key integration solutions for major credit union platforms,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that improved data accessibility across multiple digital banking applications, significantly enhancing service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integration processes and cultivate continuous integration practices within the software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implement API security practices,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encrypted communication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which ensured robust security frameworks and reduced vulnerability exposure for financial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large-scale data integration solutions, facilitating data flows between core banking systems and fintech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architectures, enhancing data flow and operational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strong relationships with vendors and other fintech partners, collaborating on requirements and specifications for integration projects, which resulted in smoother project delivery and enhanced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monitoring dashboards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integration performance, enabling proactive incident management and yielding a higher level of operational awareness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batch 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historical data migration to new platforms, which improved access to analytics for strategic decision-making and business intelligence.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API versioning strategies and maintained backward compatibility, ensuring that integrations with core financial systems remained stable and functional throughout system upgrades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established coding guidelines to maintain high-quality standards for integration projects, resulting in increased code reusability and team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cross-training workshops between finance and IT teams to foster a unified understanding of integration impacts on business outcomes, promoting a collaborative culture and stakeholder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production incidents and facilitated post-mortems, focusing on identifying root causes and implementing preventive measures that improved system resilience and reduced downtime during critical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planning of the software integration roadmap, aligning technological advancements with organizational goals which supported the organization's vision of leading digital transformation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