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in software development, focusing on building robust infrastructures for web and mobile applications. Proficient in Python, Go, Kubernetes, and machine learning concepts with a strong commitment to collaboration and adapting to evolving technologies, particularly in the rapidly developing field of AI.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JavaScript, TypeScript, Java, Rust, C++,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Helm, Ansible,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MLflow, Data Pipeline,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Google Cloud Functions, Amazon EC2, S3, Cloud Run, Cloud AI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New Relic, Splunk, Syslog,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infrastructure components for a machine learning inference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application performance and deployment efficiency for various AI applications across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for model serving, which contributed significantly to the scalability and reliability of AI applications while ensuring seamless integration into the existing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advanced monitoring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model performance metrics, enabling prompt troubleshooting and performance tuning for ML workloads while enhancing team collaboration during incidents.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technical solutions that balanced performance optimization and system reliability, directly impacting project delivery timelines and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infrastructure automation initiatives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deployment workflows and reduced manual intervention, thus fostering an environment of continuous improvement and cooperation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multi-cloud capacity management, involving resource provisioning and monitoring on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optimal resource allocation for machine learning inference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inference orchestration layer for ML deployments, refining processes that improved the operational efficiency of deploying machine learning models in production, enhancing the feedback loop for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focused on infrastructure improvements, keeping abreast of the latest industry trends and best practices related to AI and infrastructure technologies to foster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collaborative problem-solving sessions, promoting best practices in code quality and encouraging peer learning among team members throughout complex technical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Learned and applied infrastructure best practices and emerging technologies, which allowed for quick adaptation to evolving industry standards and improved project outcomes for team projects and individual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Enhanced resource management solutions designed for ML workloads, which improved application performance under various operational loads, thus meeting business requirements effectively while ensuring robust infrastructure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internal documentation and knowledge sharing sessions which facilitated transparency and understanding across different teams about the infrastructure-related processes and improvements being implemented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efficient resource management solutions that allowed for dynamic scaling of resources based on demand, significantly boosting the responsiveness of our ML inference platform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and maintained existing monitoring tools and logging systems, ensuring that operational data was systematically managed and analyzed to inform on-call responses and strategic planning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mentorship with junior engineers, sharing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technologies, which fostered a collaborative environment for learning and development while promoting team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several critical infrastructure components for cloud-based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deployment processes and improved maintainability of applications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efficient CI/CD process which enabled quicker iteration cycles for development teams while maintaining high standards of code quality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resilience and scalability of applications while allowing for automated scaling and self-healing capabilities during peak 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logging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infrastructure, which provided enhanced visibility into production systems and allowed for predictive maintenance measures to be employed.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teams to define, design, and deliver new features and infrastructure enhancements, which broadened the functionality of company products and streamlined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fault-tolerant architectures that provided high availability and disaster recovery options, ensuring business continuity under various operational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 (IaC) practices, automating the provisioning and management of development and production environments, which minimized manual errors and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focused on optimization and adherence to best practices across various projects, fostering a culture of continuous improvement and collaboration among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proof-of-concept applications that demonstrated the feasibility of integrating ML capabilities within existing business processes and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around systems architecture, proposing innovative solutions for complex challenges and contributing to high-level architecture planning according to industry standards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cutting-edge technologies and best practices within the field of cloud infrastructure and ML model serving, ensuring that team strategies remain forward-thinking and aligned with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