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high-performance, scalable web and mobile applications using industry-leading technologies. Proven expertise in AWS, API design, Kubernetes, and backend development, with a strong commitment to optimizing performance and fostering collaboration. Excited to drive innovative solutions in the voice AI landscape.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Kotlin,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Swagger,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Mesos,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systems for state-of-the-art automated order-taking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architectures to support dynamic restaurant environments and ensure resilient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ML teams to integrate cutting-edge AI models into backend applications for processing speech and text inputs, focusing on real-time analytics for improved restaurant efficiency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integrations with third-party restaurant software such as POS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streamlining operational processes and enhancing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implemented optimization strategies using automated tooling and logging frameworks, facilitating quick identification and resolution of technical issues during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system vulnerabilities and reinforced security measures through best practices in coding, architecture, and compliance to enhance operational integrity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team members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promoting a culture of continuous learning and ensuring optimal usage of cloud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existing functionalities while engaging with cross-functional teams, iterating on feedback to deliver solutions that align with user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deployment pipelines and infrastructure as code practices, drastically reducing deployment times and improving system reliability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experiments to validate new features, utilizing data-driven insights to assess product impact and iteratively refine functionalities based on user interactions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processes, contributing to sprint planning sessions and daily stand-ups, while fostering a collaborative atmosphere within diverse development teams for streamlined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backend systems, aiding both internal staff and external partners in understanding intricacies and improving overall communication and integration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architectural decisions, emphasizing scalability and maintainability to ensure that all system components can evolve with changing restaurant technologies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by incorporating the latest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frameworks, ensuring a competitive edge in the rapidly evolving voice AI landscape and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between technical and non-technical stakeholders by presenting complex technical concepts in an easily understandable format, facilitating smoother project progression and stakeholder buy-in for new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team,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backend technologies, and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professional growth and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backend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high-availability services that align with core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cloud-native services and managed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deployment cycles and application performance for client-facing applications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facilitate seamless communication between microservices, enhancing robustness and modularity of backend systems and reducing dependencies and outage impacts on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RESTful APIs, ensuring efficient data handling and service orchestration to streamline project workflows in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agile methodologies, allowing for rapid iteration and adaptation of core features in response to user feedback and changing market needs during project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using profiling and logging tools to fine-tune backend applications, significantly enhancing application response times and user experience during peak operation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integrations and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SQL techniques for data retrieval and manipulation, thus supporting real-time analytical capabilities for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online training sessions for developmental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containerization, fostering a knowledgeable team environment that embraced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dependency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build tools for Java-based applications, ensuring consistency in development and deployment processes and maintaining clean code architecture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quality and performance benchmarks in software development, promoting a culture of excellence and accountability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implemented innovative technologies for backend improvements,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system capabilities and response to high load situations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user stories that directly translate technical features back to non-technical teams, ensuring clarity of vision throughout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