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Proficient in developing scalable solutions and passionate about improving public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Java, C#, Ruby,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Spring Boot, Express.js, Rails,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 Lambda, Terraform, Jenkins, Git, Postman,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ElasticSearch, SQLite,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Design Patterns, API Development, Microservices, Version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Services, Google Cloud Platform, Microsoft Azure, Heroku, DigitalOcean, Cloud Foundry, OpenShift, Serverless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applications at Blend360,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best practices in software development and design documentation to enhance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establishing a sustainable infastructure for future software initiatives within the government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meaningful consultations with clients to understand project requirements, which facilitated the design and implementation of tailored software infrastructure addressing critical public service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ensuring a seamless user experience while adhering to agile methodologies and maintaining high coding standards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quicker turnaround times for software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opportunities for innovation, contributing ideas that streamlined processes and optimized overall productivity in a remote work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the team's adaptive capabilities and encouraging a growth-oriented work environment that valued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software developed met company standards and best practices to uphold quality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clear design documents that articulated complex technical concepts and design decisions, promoting transparency and understanding among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weekly sprint planning and reviews, providing feedback and insights that helped refine project scopes and ensured alignment with departmental objectives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knowledge-sharing sessions focused on innovative technologies and industry trends, empowering team members to enhance their skills and stay updated with the fast-evolving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security posture of applications by implementing robust authentication protocols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safe and efficient data handling throughout all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the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routes and backend data retrieval processes, significantly improving response times and user satisfaction in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positive and inclusive work environment by embodying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kindness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resilience and commitment among team members to achieve collective goals despite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mini-projects to resolve real-world problems, enhancing team cohesion and providing valuable insights into individual team member strengths during collaborative exercises.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at AWS,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solutions were scalable and easily integrated with existing government technologies and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 between the client and server, which improved user engagement and satisfaction throughout multiple web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 and translate them into technical specifications that guided the development efforts and supported feature enhancements for user-centric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engineering best practices by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validating integration points and ensuring that software adhered to stringent quality requirements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and deployment practices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fostering a quicker release cycle for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quality reviews and retrospectives, sharing insights that improved team practices and fostered a culture of excellence and accountability across all engineering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by adhering to design patterns and adopting toolsets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automation, which facilitated regular build cycles and minimized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tests and validations across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that all final products functioned correctly in production environments without disruptions or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support teams to understand software-related customer issues, leading to the development of solutions that addressed issues efficiently and fostered stronger client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 application development, implementing secure coding standards and protocols to protect sensitive information and maintain user trust in government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architecture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storage solutions tailored to meet the needs of evolving applications within the AWS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applications by profiling and optimizing backend processes, which directly impacted user experience by reducing load times and improving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