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delivering high-quality web and mobile applications. Proficient in crafting scalable systems and developing AI functionalities to enhance user experience and streamline business operations. Strong expertise in Kotlin, Ruby, Javascript, and AWS, with a passion for implementing innovative solutions that empower small businesses.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Kotlin, Ruby, Javascript, Typescript, Java, Python, Swift,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React, React Native, Ruby on Rails, Angular, Vue.js, Express.js, Django,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Redis, DynamoDB, Firebase,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Kubernetes, Docker, Terraform, gRPC, Azure, Google Cloud,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&amp; APIs:</w:t>
      </w:r>
      <w:r w:rsidRPr="00106EA3">
        <w:rPr>
          <w:rFonts w:ascii="Roboto Light" w:eastAsia="Roboto Light" w:hAnsi="Roboto Light" w:cs="Roboto Light"/>
          <w:sz w:val="20"/>
          <w:szCs w:val="20"/>
        </w:rPr>
        <w:t xml:space="preserve"> Microservices, RESTful APIs, GraphQL, SOAP, Protobuf, Jenkins, Nginx, RabbitMQ</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large-scale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improving performance and user engagement, while enhancing the responsiveness of the platform for thousands of small business owners.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integrated AI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customer interactions and enhance decision-making processes, thereby streamlining operations for users and increasing overall satisfaction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microservice architectures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efficiency while allowing product teams to focus on rapid deployment and feature enhancement.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internal tools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collaboration and efficiency, empowering staff to deliver higher-quality services to clients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and refine product requirements, leveraging strong communication skills and technical knowledge to ensure alignment on project objectives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environment management and deployment processes, resulting in faster development cycles and improved consistency across various stages of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code reviews and mentoring junior developers, fostering a culture of continuous improvement and collaborative knowledge-sharing to elevate team performance and code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optimization of backend systems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technical debt and improving response times to enhance user satisfaction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applications to add advanced functionalities, optimizing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consistency and reliability within the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troubleshooting and debugging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performance and quickly resolve issues affecting deployment efficacy.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frontend development initiatives,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launch mobile applications aimed at improving customer engagement and providing seamless user experiences across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key processes and best practices in software development, contributing to internal knowledge repositories for enhanced onboarding and reference.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and protocols across all developed applications, ensuring user data integrity and compliance with industry standards to maintain trust and reliability as a brand.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efficient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to ensure frequent and reliable releases aligning with client feedback and feature requests.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knowledge-sharing sessions on modern development practices and tools, reinforcing a growth mindset within the engineering team while enhancing overall project delivery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building of scalable applications on cloud-based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promoting flexibility and reducing operational costs for project deployments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translate business requirements into technical specifications, ensuring alignment of product features with user needs, which enhanced customer satisfaction and retention.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by migrating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improving system performance and reducing technical debt significantly over transition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RESTful APIs and integrated various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flow and communication throughout the application ecosystem, resulting in enhanced functionality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monitoring and maintenance of application performance, implementing robust monitoring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performance metrics were consistently achieved.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 design and experience for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Material-UI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better user interactions and satisfying aesthetic requirements set by product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towards a fully cloud-native infrastructure, driving opportunities for innovation through the adoption of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multi-cloud strategies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protocols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quality assurance standards were met prior to deployments, safeguarding project integrity and functionality post-release.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development and integration of payment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PayPal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SDKs to enhance transaction capabilities for clients, significantly streamlining financial operations with minimal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including daily stand-ups and sprint planning sessions, to maintain precise timelines for deliverables and broaden collaboration across diverse team members and leads.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cutting-edge technology solutions by continually researching trends in AI and automation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Keras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embed advanced features that could leverage operational efficiency across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Offered training sessions for junior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database optimization techniques to foster a collaborative learning environment and ensure knowledge transfer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