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Proficient in building robust SaaS solutions, with expertise in payments integration and best practices for cloud-based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JavaScript, Python, PHP, Ruby,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Vue.js, React, Express.js, Node.js, Django, Spring,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Pipelines,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RESTful Services, GraphQL, SOAP, WebSockets, OAuth, JWT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mission-critical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enable seamless transaction processing while ensuring high availability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across agile teams,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promote a culture of continuous improvement and deliver high-impact features aligned with stakeholder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smooth integration with third-party services, enabling partners to leverage our payment solutions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mentoring sessions for junior developers to foster skill development, leveraging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enhance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application components, using profiling tools to ensure optimal execution times for critical transaction functions within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new technologies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the scalability and performance of existing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application architecture that supports microservices, ensuring code modularity and maintainability in large-scale financial applications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rollouts and recovery options, thus reducing downtime during updates and maintenance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expertise on security implementations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2.0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transactional integrity and protecting sensitive user information from potential breaches.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including product and QA, to understand user needs and develop solutions that greatly improved the customer experience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frontend development of various product features, ensuring responsive design and highlighting key product offerings for our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timely responses to system anomalies and performance issues per operational excellence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user feedback analysis and iteration cycles to inform product enhancements, thereby driving user retention for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payment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performance optimization techniques for both client-side and server-side, leading to enhanced transaction speeds and a better user experience in real-time payment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conducted training sessions on internal tools and best practices to elevate overall team performance and understanding of sophisticated payment processing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software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web applications that meet modern standards of functionality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applications, incorporating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deployment efficiency and service reliability for enterprise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system architecture discussions, actively participating in designing microservices that are resilient and scalable, promoting a strategy that supported future growth in application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system requirements and ensure alignment with business goals, making a strong impact on the final delivered products for various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data store and optimized queries to ensure rapid data retrieval times while maintaining accuracy in data-driven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protocols by implementing industry standards for authentication and data encryption, addressing customer concerns about transaction safety in digital payments.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 deployment, facilitating smoother updates and environment consistency across a variety of projects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cloud service integrations, enabling a smoother onboarding process and fostering a strong learning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A/B testing frameworks to analyze user interactions and optimize web applications based on performance metrics, directly improving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identified bottlenecks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proposing and implementing enhancements that improved the overall responsiveness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promoting team synergy and continuous delivery of functioning software that addressed stakeholder needs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UX/UI teams to create user-friendly designs that leveraged a strong understanding of client requirements, which contributed toward better adoption of delivered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