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developing data platforms, integrating complex data sources and improving data infrastructure to enhance oncology outcomes. Strong background in both relational and non-relational databases, with a focus on writing maintainable and testable code to optimize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Engineering:</w:t>
      </w:r>
      <w:r w:rsidRPr="00106EA3">
        <w:rPr>
          <w:rFonts w:ascii="Roboto Light" w:eastAsia="Roboto Light" w:hAnsi="Roboto Light" w:cs="Roboto Light"/>
          <w:sz w:val="20"/>
          <w:szCs w:val="20"/>
        </w:rPr>
        <w:t xml:space="preserve"> Apache Kafka, Apache Spark, RabbitMQ, Docker, Kubernetes,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HL7, DICOM, FHIR,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Serverless,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GitLab CI/CD, Travis 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integration pipelines processing diverse sources into a normalized oncology schema, enhancing data analysis capabilities significantly and resulting in optimal cancer patient care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existing data infrastructure for performance and stability, ensuring accuracy while implementing best practices that adhere to healthcare regulations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data warehousing solutions to incrementally support real-time analysis across tens of thousands of patients, thereby facilitating timely decision-making for oncologists and clinical researchers.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proprietary clinical data ontologies into various enrichment processes, promoting a deeper understanding of cancer treatment pathways and improving predictive analytics model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integrations for clinical systems like EMRs, facilitating seamless healthcare data exchange and significantly improving operational efficiencies for end-users in dynamic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capabilities to enhance data de-identification processes, ensuring compliance with HIPAA regulations while supporting diverse clinical research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successive iterations of feedback during team code reviews, fostering an environment of continuous improvement and elevating team development standards to new heights.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showcasing an ability to communicate complex technical ideas efficiently and cultivate a shared understanding of data processing challenges within oncology.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ongoing enhancements of existing machine learning algorithms,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libraries to ensure predictive models remain robust against emerging healthcare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data platform development projects, ensuring timely delivery of features aligned with stakeholder requirements while fostering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processing pipelines, enabling better knowledge transfer and onboarding practices amongst team members and significantly decreasing ramp-up time on new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data-related issues, diagnosing problems promptly, and implementing solutions that increased system reliability, significantly benefitting clinical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efficient deployment processes and scaling capabilities across the integrated data platform utilized by clinical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ensuring seamless collaboration on codebases and adherence to best practices within a hybrid development environment, thus enhancing project transparency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in learning new technologies, focusing on healthcare-specific integrations and emerging data standards, while also mentoring junior engineers in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deployed applications utilizing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performance and scalability while ensuring real-time access to application data across an extensive patient care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for a comprehensive healthcare data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tandem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effective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stable, well-documented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which facilitated interaction with complex healthcare systems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on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workflow and enhancing the maintainability of applications while reducing onboarding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designs to support efficient real-time query execution for analytics components, focusing on performance tuning and adherence to regulatory compliance in healthcare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shared components and libraries for efficient data processing, ensuring compatibility across multiple applications and fostering rapid feature implementation for our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and quality assurance practices for data-centric applications, applying best practices in unit testing and integration testing methodologies to boost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enhancing the development lifecycle through systematic deployment and versioning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for new features, ensuring technical needs align with user expectations while enhancing the product’s adaptability to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migration strategies that incorporated best practices in data validation and governance when shifting legacy systems to modern cloud-based solutions, ultimately facilitating smoother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feedback from healthcare practitioners to analyze software intricacies, guiding product evolution to meet evolving demands from the medical community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document engineering processes and code standards, providing crucial guidelines that have since enhanced team productivity and coherence in collaborative settings.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