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Proficient in TypeScript, JavaScript, and React, with a passion for enhancing user experiences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HTML, CSS, React,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Material UI, jQuery, SASS, Webpack, Gulp,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REST APIs, GraphQL, Microservices,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Postman, Charles,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Slack, Docker, CI/CD, Agile,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features and services within existing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established best practices and patterns, leading to improved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customer-facing functionality across multiple channels, including web and email,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enhance user experiences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comprised of Product, Design, and Customer Experience partners to accurately define requirements, facilitating well-scoped solutions and seamless communication to meet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demonstrating proactive engagement in understanding business priorities and context, which enhanced team productivity and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to code reviews with constructive feedback and suggestions, focusing on continuous improvement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across several codebases, raising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documentation, and operational readiness, fostering an environment of accountability and proficiency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maintained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developing user interfaces, ensuring inclusivity and broad user reach in the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about emerging technologies like AI-assisted workflows, integrating industry trends into development practices which positioned the team at the forefront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assigned tasks, effectively communicating progress and any blockers, which minimized delays in project timelines and strengthened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integrations with internal tools and customer communication channels,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foster efficiency across multiple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Wrote, tested, and maintained high-quality code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contributing to the stability and scalability of critical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existing features and identifying areas for improvement, leading to the adoption of modern development practices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industry-focused webinars and training sessions, sharing knowledge with teammates to elevate collective expertise in emerging software development technologies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base refactors to enhance maintainability and readability, ensuring high standards of development practices while nurturing a culture of quality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design comprehensive test plans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new features are rigorously tested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delivering seamless interactions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tasks for existing web applications, successfully enhancing load speed and responsiveness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visually appealing interfaces that adhere to corporate branding policies while utilizing advanced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 and application workflows, contributing to organizational knowledge and facilitating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technical debt within the project code bases, ensuring alignment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technologies, proposing adoption of relevant tools and methodologies that enhance software development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performance monitoring, contributing to a more efficient cloud architecture that aligns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platforms, driving significant enhancements in service offerings and expanding functionality while maintaining secure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development teams to coordinate tasks and prioritize backlog items, which resulted in a more streamlined and efficient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component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user interface components and fostering a test-driven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design methodologies, enhancing user experiences on various devices by practically applying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flexbox/grid layouts.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during production through comprehensive logging and monitoring solutions, addressing issues proactively before impacting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