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software development, specializing in web and mobile applications. Proficient in both Japanese and English, leveraging skills in collaborative environments to solve complex technical challenges. Expertise in modern technologies like Java, Docker, and Kubernetes, with a strong focus on delivering customer-centric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Go, Ruby, HTML/CSS,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React, Express.js, Flask, Node.js, Vue.js, Django, Android SDK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 Technologies:</w:t>
      </w:r>
      <w:r w:rsidRPr="00106EA3">
        <w:rPr>
          <w:rFonts w:ascii="Roboto Light" w:eastAsia="Roboto Light" w:hAnsi="Roboto Light" w:cs="Roboto Light"/>
          <w:sz w:val="20"/>
          <w:szCs w:val="20"/>
        </w:rPr>
        <w:t xml:space="preserve"> Docker, Kubernetes, Jenkins, AWS, Azure, CircleCI,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MariaDB, PostgreSQL, MySQL, MongoDB, Cassandra, ElasticSearch,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Platforms:</w:t>
      </w:r>
      <w:r w:rsidRPr="00106EA3">
        <w:rPr>
          <w:rFonts w:ascii="Roboto Light" w:eastAsia="Roboto Light" w:hAnsi="Roboto Light" w:cs="Roboto Light"/>
          <w:sz w:val="20"/>
          <w:szCs w:val="20"/>
        </w:rPr>
        <w:t xml:space="preserve"> Jira, GitHub, Bitbucket, Confluence, Visual Studio, Eclipse, IntelliJ IDEA, Xcode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various modules and features for the iManage Work family of products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ensuring high availability and scalability through robust architecture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engineering teams to integrate solutions that solve technical challenges while improving customer satisfaction and operational efficiency across product 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engagements to understand business needs and challenges, shaping software solutions that align with market demands and user feedback for optimal product adoption.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best practices in software engineering with an emphasis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meticulous documentation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design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system performance and reliability, incorporating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methodologies like Agile to meet dynamic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Japanese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English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presenting technical concepts and solutions to technical and non-technical audiences, ensuring clarity and engagement during discussions.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Strived for continuous learning and shared knowledge through mentoring initiatives, team workshops, and contributing to internal knowledge bases, fostering a culture of growth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orchestration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improve application management in dynamic cloud environments, enhancing operational agility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modules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ease of knowledge transfer and adherence to best practices among team members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by collaborating on threat modeling sessions, focusing on data security and system integrity within software development lifecycles.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software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both backend and frontend development while ensuring high-performance code through consistent testing and integration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microservices-based architectures,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deployment flexibility and system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analysts and stakeholders to gather requirements and translate them into technical specifications that guide the development process, ensuring alignment with customer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processes, facilitating daily stand-ups, sprint planning, and retrospectives to continuously refine and improve the team's workflow and output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best practices and technologies, promoting a culture of knowledge sharing that contributed positively to team dynamics and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maintaining and optimizing existing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MariaDB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query performance and data accessibility throughout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software delivery pipelines, ensuring quick iteration cycles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and deploying applications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cross-team projects for integrating additional functionalities into core products, leading the technical design and implementation phases to meet diverse client needs efficiently.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