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designing and implementing scalable back-end solutions for web and mobile applications. Proficient in programming languages such as Python, Go, Java, and C++, with extensive experience in PostgreSQL, MySQL, and AWS DevOps tools, delivering high-quality software solutions that drive business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C++, JavaScript,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Spring, Node.js, React,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Microservices, SOA, Event-Driven Architecture, Data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TDD, Agile/Scrum, DevSecOps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back-end systems for web applications, ensuring scalability and efficiency by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significantly contributing to a more responsive platform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solutions for complex problems,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performance and enable seamless data processing and storage.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interact with front-end applications, improving data interchange and user experience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achieving greater flexibility and faster release cycles, while ensuring consistent environments across multiple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 on best coding practices, reinforcing team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enhancing overall code quality and team skill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deployment success rates and reduced time-to-market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analyzing system performance metrics, identifying bottlenecks in application workflows, and implementing solutions to optimize processing speed and user access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debugging and troubleshooting processes by introducing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testing, reducing defect rates, and increasing overall software reliability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fostering a culture of continuous improvement and open communication regarding project timelines and deliverables to ensure alignment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mature understanding of event-driven architecture, enabling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communication between services, which greatly reduced system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 components for microservices deployment, allowing independent scaling, updates, and streamlined integration with cloud services to improve overall application resilience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secure coding principles and performed regular security audits to ensure compliance with industry standards and protect against vulnerabilities, enhancing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new feature development by gathering requirements from stakeholders, translating business needs into technical specifications, and developing functional prototypes to illustrate possible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 science teams to implement machine learning pipelines on AWS infrastructure, advancing the company's analytics capabilities and generating actionable insights from agricultural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culture by adopting pair programming sessions to enhance knowledge transfer and technical skills among team members, leading to a stronger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architecture and high availability to meet user demand while integrating with various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create seamless user experiences by implementing middleware solutions and facilitating data flow between server and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design discussions and brainstorming sessions to address evolving business needs, leveraging knowledge of microservices and event sourcing concepts to inform architectural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quality initiatives by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static code analysis, resulting in improved maintainability and adherence to best coding practices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unit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validity, fostering a culture of quality assurance that minimized defects and enhanced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practices, performing regular reviews of code and dependencies,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to safeguard applications against vulnerabilities and exploits.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management, enabling effective collaboration and version tracking, which improved team productivity and reduced conflicts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disaster recovery planning and execution, enhancing system resiliency by ensuring consistent backups and failover configurations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performance tuning and optimization of SQL queries and application logic, significantly enhancing the responsiveness of business-critical applications to improve user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requirements and propose technical solutions that align with business goals, ensuring a clear understanding of project objectives and timelines to drive successful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the latest technologies and methodologies to upskill team members, promoting a culture of continuous learning and adaptation within the software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migration of legacy systems to cloud-based architectures,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serverless computing and reduce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