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Proven expertise in high-quality software delivery, cross-browser compatibility, and developer experience enhancements with a strong focus on collaboration and continual learning.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CSS, Java, C++,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Webpack, Express.js, Django, Flask, Blockly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NPM, Yarn, Postman,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JUnit, ESLint, Prettier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CI/CD, Terraform, Ansible,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Blockly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library, focusing on enhancing features and ensuring flexibility while maintaining backwards compatibility and optimizing developer ergonomics in an agile team environment, driving continuous improvement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identify bottlenecks in the build processes and created optimized tooling solutions to improve the project infrastructure for building, testing, and releasing software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ensuring compatibility across a range of browsers and operating systems, prioritizing developer experience, and implementing responsive design principles to enhance tool accessibility for open-source contributors.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comprehensive technical support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Blockly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community by diagnosing issues, triaging bugs, and facilitating feedback loops to enhance user satisfaction and software reliability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annual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Blockly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Summit, delivering presentations on newly implemented features and engaging with the developer community to gather insights and foster collaboration,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web standards during the development of large-scale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metrics while supporting multi-browser functionality without compromising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modernize legacy web applications, improving code maintainability, readability, and overall functionality while amplifying collaborative efforts with frontend and backend teams throughout project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code quality and regression testing capabilities and ensuring robust delivery of high-performing applications across diverse operating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initiatives to migrate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S3, 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storage solutions, thereby streamlining deployment workflows and improving operational efficiency for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reviews, fostering a culture of knowledge sharing and constructive feedback, which boosted the overall productivity and quality of code produced by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