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Engineer with over 11 years of experience in developing web and mobile applications. Proficient in Java, React, and Spring frameworks, with a strong dedication to improving user experiences and delivering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Spring, Node.js,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Mockito,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solutions for complex business requirements, actively engaging with stakeholders to refine specifications and deliver a highly effective online travel booking tool.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team, designing and implementing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functionality and usability for travelers.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by writing comprehensive unit and integration tests, ensuring software reliability and performance while adhering to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promoting adherence to coding standards and fostering an environment of continuous improvement and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optimize application deployment and performance, resulting in improved uptime and user satisfaction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software development processes, best practices, and technologies, bolstering their technical capabilities and career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innovations in front-end technologies,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 that enhance user engagement and overall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streamlining workflow efficiency across all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allowing for scalable and efficient handling of complex data models and business logic essential in the travel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API integrations, ensuring reliable communication between application components and external services, contributing to feature-rich applications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 development, contributing to modular code organization and improved application responsiveness in a microservice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and executed regular sprint planning and retrospective meetings, focusing on team collaboration and continuous process improvement to achieve seamless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iteratively refine applications, actively seeking to enhance user experience and addressing concerns to drive higher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security reviews, ensuring compliance with industry standards and safeguarding sensitive traveler data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enabling optimal performance in data retrieval across various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part of a high-performing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reliable and efficient services for AWS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APIs, improving system interoperability and enhancing application performance while serving multiple application clients and reducing overall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actively contributing to sprint planning, daily stand-ups, and retrospectives, ensuring alignment with project goals and effective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solutions that ensured high availability and disaster recovery for mission-critical applications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and updates integrated seamlessly without introducing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refine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efficiencies in application build and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application architectures, APIs, and development workflows to guarantee knowledge-sharing and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services, enhancing core application capabilities and improving the user experience through seamless service interaction and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 improve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identified system bottlenecks and implemented performance optimizations, including caching strategies and database tuning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best practices in software engineering across the team, leading training sessions to promote understanding of agile development and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assessed emerging technologies in web development, providing recommendations for adoption, enhancing the team’s capability to build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