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Proven expertise in developing scalable Avid Media Composer plugins and strong negotiation of APIs, with proficiency in frontend and backend integrations.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Vue.js, Angular,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REST, JSON, OAuth, GraphQL,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Visual Studio, Xcode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MySQL, MongoDB, Redis, PostgreSQL,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editors and artists to capture detailed requirements for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Avid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plugins, ensuring the final product optimized users’ workflow and enhanced the editing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Avid panel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Panel 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media retrieval and secure data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Avid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plugins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responsiveness and user engagement for improved interactivity and functionality in media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exhaustive testing procedures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Avid Media Composer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plugins, implementing robust error handling, offline tolerance to enhance stability, and responsiveness under varied operational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consistently with engineering teams to assess and refine backend capabilities, streamlining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features and optimizing performance for high-demand use cases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digital media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cross-platform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application performance and resilience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integrated with cloud storage, and implemented continuous integration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with a focus on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interaction layer for web applications and boosting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innovations in media manipulation tools, including efficient media import and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the plug-in architecture of complex media applications for editing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development environments, facilitating consistent deployment processes and reducing discrepancies between development and production environments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high-scale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design and implementation of client-server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integrations and interactions with user-facing applications across various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